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兴银理财【稳添利最短持有期日开固收类】理财产品</w:t>
      </w:r>
    </w:p>
    <w:p>
      <w:pPr>
        <w:widowControl/>
        <w:spacing w:line="360" w:lineRule="auto"/>
        <w:jc w:val="center"/>
        <w:rPr>
          <w:b/>
          <w:szCs w:val="21"/>
        </w:rPr>
      </w:pPr>
      <w:r>
        <w:rPr>
          <w:rFonts w:hint="eastAsia" w:ascii="黑体" w:hAnsi="黑体" w:eastAsia="黑体"/>
          <w:b/>
          <w:sz w:val="44"/>
          <w:szCs w:val="44"/>
        </w:rPr>
        <w:t>销售文件</w:t>
      </w:r>
    </w:p>
    <w:tbl>
      <w:tblPr>
        <w:tblStyle w:val="10"/>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兴银理财【稳添利最短持有期日开固收类】理财产品产品说明书</w:t>
            </w:r>
          </w:p>
        </w:tc>
        <w:tc>
          <w:tcPr>
            <w:tcW w:w="2107" w:type="dxa"/>
          </w:tcPr>
          <w:p>
            <w:pPr>
              <w:pStyle w:val="15"/>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兴银理财【稳添利最短持有期日开固收类】理财产品（代理）销售协议书</w:t>
            </w:r>
          </w:p>
        </w:tc>
        <w:tc>
          <w:tcPr>
            <w:tcW w:w="2107" w:type="dxa"/>
          </w:tcPr>
          <w:p>
            <w:pPr>
              <w:pStyle w:val="15"/>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兴银理财【稳添利最短持有期日开固收类】理财产品投资者权益须知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15"/>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rPr>
          <w:rFonts w:ascii="黑体" w:hAnsi="黑体" w:eastAsia="黑体"/>
          <w:kern w:val="0"/>
          <w:szCs w:val="21"/>
        </w:rPr>
        <w:sectPr>
          <w:headerReference r:id="rId3" w:type="default"/>
          <w:footerReference r:id="rId4" w:type="default"/>
          <w:pgSz w:w="11906" w:h="16838"/>
          <w:pgMar w:top="1440" w:right="1800" w:bottom="1440" w:left="1800" w:header="567" w:footer="964" w:gutter="0"/>
          <w:pgNumType w:fmt="decimal"/>
          <w:cols w:space="720" w:num="1"/>
          <w:titlePg/>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12"/>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12"/>
          <w:rFonts w:ascii="黑体" w:hAnsi="黑体" w:eastAsia="黑体" w:cs="宋体"/>
          <w:sz w:val="44"/>
          <w:szCs w:val="44"/>
        </w:rPr>
      </w:pPr>
      <w:r>
        <w:rPr>
          <w:rStyle w:val="12"/>
          <w:rFonts w:hint="eastAsia" w:ascii="黑体" w:hAnsi="黑体" w:eastAsia="黑体" w:cs="宋体"/>
          <w:sz w:val="44"/>
          <w:szCs w:val="44"/>
        </w:rPr>
        <w:t>兴银理财【稳添利最短持有期日开固收类】理财产品</w:t>
      </w:r>
    </w:p>
    <w:p>
      <w:pPr>
        <w:adjustRightInd w:val="0"/>
        <w:spacing w:line="360" w:lineRule="auto"/>
        <w:jc w:val="center"/>
        <w:rPr>
          <w:rStyle w:val="12"/>
          <w:rFonts w:ascii="黑体" w:hAnsi="黑体" w:eastAsia="黑体" w:cs="宋体"/>
          <w:sz w:val="44"/>
          <w:szCs w:val="44"/>
        </w:rPr>
      </w:pPr>
      <w:r>
        <w:rPr>
          <w:rStyle w:val="12"/>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12"/>
          <w:rFonts w:ascii="宋体" w:hAnsi="宋体"/>
          <w:sz w:val="28"/>
          <w:szCs w:val="28"/>
        </w:rPr>
      </w:pPr>
      <w:bookmarkStart w:id="0" w:name="_Toc123701383"/>
      <w:bookmarkStart w:id="1" w:name="_Toc123112263"/>
      <w:bookmarkStart w:id="2" w:name="_Toc139991726"/>
      <w:bookmarkStart w:id="3" w:name="_Toc123112224"/>
      <w:bookmarkStart w:id="4" w:name="_Toc139992301"/>
      <w:r>
        <w:rPr>
          <w:rStyle w:val="12"/>
          <w:rFonts w:hint="eastAsia" w:ascii="宋体" w:hAnsi="宋体"/>
          <w:sz w:val="28"/>
          <w:szCs w:val="28"/>
        </w:rPr>
        <w:t>理财产品管理人：</w:t>
      </w:r>
      <w:bookmarkEnd w:id="0"/>
      <w:bookmarkEnd w:id="1"/>
      <w:bookmarkEnd w:id="2"/>
      <w:bookmarkEnd w:id="3"/>
      <w:bookmarkEnd w:id="4"/>
      <w:r>
        <w:rPr>
          <w:rStyle w:val="12"/>
          <w:rFonts w:hint="eastAsia" w:ascii="宋体" w:hAnsi="宋体"/>
          <w:sz w:val="28"/>
          <w:szCs w:val="28"/>
        </w:rPr>
        <w:t>兴银理财有限责任公司</w:t>
      </w:r>
    </w:p>
    <w:p>
      <w:pPr>
        <w:adjustRightInd w:val="0"/>
        <w:spacing w:line="360" w:lineRule="auto"/>
        <w:jc w:val="center"/>
        <w:rPr>
          <w:rStyle w:val="12"/>
          <w:rFonts w:ascii="黑体" w:hAnsi="黑体" w:eastAsia="黑体" w:cs="宋体"/>
          <w:sz w:val="28"/>
          <w:szCs w:val="28"/>
        </w:rPr>
      </w:pPr>
      <w:bookmarkStart w:id="5" w:name="_Toc139991727"/>
      <w:bookmarkStart w:id="6" w:name="_Toc123701384"/>
      <w:bookmarkStart w:id="7" w:name="_Toc123112264"/>
      <w:bookmarkStart w:id="8" w:name="_Toc139992302"/>
      <w:bookmarkStart w:id="9" w:name="_Toc123112225"/>
    </w:p>
    <w:bookmarkEnd w:id="5"/>
    <w:bookmarkEnd w:id="6"/>
    <w:bookmarkEnd w:id="7"/>
    <w:bookmarkEnd w:id="8"/>
    <w:bookmarkEnd w:id="9"/>
    <w:p>
      <w:pPr>
        <w:adjustRightInd w:val="0"/>
        <w:spacing w:line="360" w:lineRule="auto"/>
        <w:jc w:val="center"/>
        <w:rPr>
          <w:rStyle w:val="12"/>
          <w:rFonts w:ascii="黑体" w:hAnsi="黑体" w:eastAsia="黑体" w:cs="宋体"/>
          <w:sz w:val="28"/>
          <w:szCs w:val="28"/>
        </w:rPr>
      </w:pPr>
    </w:p>
    <w:p>
      <w:pPr>
        <w:adjustRightInd w:val="0"/>
        <w:spacing w:line="360" w:lineRule="auto"/>
        <w:jc w:val="center"/>
        <w:rPr>
          <w:rStyle w:val="12"/>
          <w:rFonts w:ascii="宋体" w:hAnsi="宋体"/>
          <w:sz w:val="28"/>
          <w:szCs w:val="28"/>
        </w:rPr>
      </w:pPr>
      <w:r>
        <w:rPr>
          <w:rStyle w:val="12"/>
          <w:rFonts w:hint="eastAsia" w:ascii="宋体" w:hAnsi="宋体"/>
          <w:sz w:val="28"/>
          <w:szCs w:val="28"/>
        </w:rPr>
        <w:t>日期</w:t>
      </w:r>
      <w:r>
        <w:rPr>
          <w:rStyle w:val="12"/>
          <w:rFonts w:ascii="宋体" w:hAnsi="宋体"/>
          <w:sz w:val="28"/>
          <w:szCs w:val="28"/>
        </w:rPr>
        <w:t>：</w:t>
      </w:r>
      <w:r>
        <w:rPr>
          <w:rStyle w:val="12"/>
          <w:rFonts w:hint="eastAsia" w:ascii="宋体" w:hAnsi="宋体"/>
          <w:sz w:val="28"/>
          <w:szCs w:val="28"/>
        </w:rPr>
        <w:t>【</w:t>
      </w:r>
      <w:r>
        <w:rPr>
          <w:rStyle w:val="12"/>
          <w:rFonts w:ascii="宋体" w:hAnsi="宋体"/>
          <w:sz w:val="28"/>
          <w:szCs w:val="28"/>
        </w:rPr>
        <w:t>2024</w:t>
      </w:r>
      <w:r>
        <w:rPr>
          <w:rStyle w:val="12"/>
          <w:rFonts w:hint="eastAsia" w:ascii="宋体" w:hAnsi="宋体"/>
          <w:sz w:val="28"/>
          <w:szCs w:val="28"/>
        </w:rPr>
        <w:t>】年【</w:t>
      </w:r>
      <w:r>
        <w:rPr>
          <w:rStyle w:val="12"/>
          <w:rFonts w:hint="eastAsia" w:ascii="宋体" w:hAnsi="宋体"/>
          <w:sz w:val="28"/>
          <w:szCs w:val="28"/>
          <w:lang w:val="en-US" w:eastAsia="zh-CN"/>
        </w:rPr>
        <w:t>10</w:t>
      </w:r>
      <w:r>
        <w:rPr>
          <w:rStyle w:val="12"/>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rPr>
          <w:rFonts w:hint="eastAsia" w:eastAsia="宋体"/>
          <w:bCs/>
          <w:sz w:val="32"/>
          <w:lang w:eastAsia="zh-CN"/>
        </w:rPr>
      </w:pP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8"/>
              <w:snapToGrid w:val="0"/>
              <w:spacing w:before="0" w:beforeAutospacing="0" w:after="0" w:afterAutospacing="0"/>
              <w:jc w:val="both"/>
              <w:rPr>
                <w:rFonts w:ascii="黑体" w:hAnsi="黑体" w:eastAsia="黑体"/>
                <w:bCs/>
                <w:sz w:val="18"/>
                <w:szCs w:val="18"/>
              </w:rPr>
            </w:pPr>
          </w:p>
          <w:p>
            <w:pPr>
              <w:pStyle w:val="8"/>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23112266"/>
      <w:bookmarkStart w:id="12" w:name="_Toc123112227"/>
      <w:bookmarkStart w:id="13" w:name="_Toc139991729"/>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9"/>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【兴银理财稳添利双月盈ESG201号(2个月最短持有期)日开固收类理财产品】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【稳添利ESG双月盈201号B】</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B</w:t>
            </w:r>
            <w:r>
              <w:rPr>
                <w:rFonts w:hint="eastAsia" w:ascii="宋体" w:hAnsi="宋体"/>
                <w:bCs/>
                <w:color w:val="000000" w:themeColor="text1"/>
                <w:sz w:val="18"/>
                <w:szCs w:val="18"/>
                <w14:textFill>
                  <w14:solidFill>
                    <w14:schemeClr w14:val="tx1"/>
                  </w14:solidFill>
                </w14:textFill>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【Z7002024002109】注：投资者可依据理财产品登记编码在中国理财网查询产品信息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9E402010</w:t>
            </w:r>
            <w:r>
              <w:rPr>
                <w:rFonts w:ascii="宋体" w:hAnsi="宋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【9E40201</w:t>
            </w:r>
            <w:r>
              <w:rPr>
                <w:rFonts w:hint="eastAsia" w:ascii="宋体" w:hAnsi="宋体"/>
                <w:bCs/>
                <w:color w:val="000000" w:themeColor="text1"/>
                <w:sz w:val="18"/>
                <w:szCs w:val="18"/>
                <w:lang w:val="en-US" w:eastAsia="zh-CN"/>
                <w14:textFill>
                  <w14:solidFill>
                    <w14:schemeClr w14:val="tx1"/>
                  </w14:solidFill>
                </w14:textFill>
              </w:rPr>
              <w:t>B</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B</w:t>
            </w:r>
            <w:r>
              <w:rPr>
                <w:rFonts w:hint="eastAsia" w:ascii="宋体" w:hAnsi="宋体"/>
                <w:bCs/>
                <w:color w:val="000000" w:themeColor="text1"/>
                <w:sz w:val="18"/>
                <w:szCs w:val="18"/>
                <w14:textFill>
                  <w14:solidFill>
                    <w14:schemeClr w14:val="tx1"/>
                  </w14:solidFill>
                </w14:textFill>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16"/>
            <w:spacing w:line="360" w:lineRule="auto"/>
            <w:jc w:val="center"/>
          </w:pPr>
          <w:r>
            <w:rPr>
              <w:lang w:val="zh-CN"/>
            </w:rPr>
            <w:t>目录</w:t>
          </w:r>
        </w:p>
        <w:p>
          <w:pPr>
            <w:pStyle w:val="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8</w:t>
          </w:r>
          <w:r>
            <w:fldChar w:fldCharType="end"/>
          </w:r>
          <w:r>
            <w:fldChar w:fldCharType="end"/>
          </w:r>
        </w:p>
        <w:p>
          <w:pPr>
            <w:pStyle w:val="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9</w:t>
          </w:r>
          <w:r>
            <w:fldChar w:fldCharType="end"/>
          </w:r>
          <w:r>
            <w:fldChar w:fldCharType="end"/>
          </w:r>
        </w:p>
        <w:p>
          <w:pPr>
            <w:pStyle w:val="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12</w:t>
          </w:r>
          <w:r>
            <w:fldChar w:fldCharType="end"/>
          </w:r>
          <w:r>
            <w:fldChar w:fldCharType="end"/>
          </w:r>
        </w:p>
        <w:p>
          <w:pPr>
            <w:pStyle w:val="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13</w:t>
          </w:r>
          <w:r>
            <w:fldChar w:fldCharType="end"/>
          </w:r>
          <w:r>
            <w:fldChar w:fldCharType="end"/>
          </w:r>
        </w:p>
        <w:p>
          <w:pPr>
            <w:pStyle w:val="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14</w:t>
          </w:r>
          <w:r>
            <w:fldChar w:fldCharType="end"/>
          </w:r>
          <w:r>
            <w:fldChar w:fldCharType="end"/>
          </w:r>
        </w:p>
        <w:p>
          <w:pPr>
            <w:pStyle w:val="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15</w:t>
          </w:r>
          <w:r>
            <w:fldChar w:fldCharType="end"/>
          </w:r>
          <w:r>
            <w:fldChar w:fldCharType="end"/>
          </w:r>
        </w:p>
        <w:p>
          <w:pPr>
            <w:pStyle w:val="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16</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4966"/>
      <w:bookmarkStart w:id="15" w:name="_Toc123701389"/>
      <w:bookmarkStart w:id="16" w:name="_Toc30935"/>
      <w:bookmarkStart w:id="17" w:name="_Toc123112268"/>
      <w:bookmarkStart w:id="18" w:name="_Toc29629"/>
      <w:bookmarkStart w:id="19" w:name="_Toc15517"/>
      <w:bookmarkStart w:id="20" w:name="_Toc26897"/>
      <w:bookmarkStart w:id="21" w:name="_Toc23386"/>
      <w:bookmarkStart w:id="22" w:name="_Toc6306"/>
      <w:bookmarkStart w:id="23" w:name="_Toc141703880"/>
      <w:bookmarkStart w:id="24" w:name="_Toc8727"/>
      <w:bookmarkStart w:id="25" w:name="_Toc4867"/>
      <w:bookmarkStart w:id="26" w:name="_Toc32639"/>
      <w:bookmarkStart w:id="27" w:name="_Toc123112229"/>
      <w:bookmarkStart w:id="28" w:name="_Toc139991730"/>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2864"/>
      <w:bookmarkStart w:id="33" w:name="_Toc15067"/>
      <w:bookmarkStart w:id="34" w:name="_Toc21301"/>
      <w:bookmarkStart w:id="35" w:name="_Toc258829399"/>
      <w:bookmarkStart w:id="36" w:name="_Toc13020"/>
      <w:bookmarkStart w:id="37" w:name="_Toc3224"/>
      <w:bookmarkStart w:id="38" w:name="_Toc6617"/>
      <w:bookmarkStart w:id="39" w:name="_Toc819"/>
      <w:bookmarkStart w:id="40" w:name="_Toc2465"/>
      <w:bookmarkStart w:id="41" w:name="_Toc19592"/>
      <w:bookmarkStart w:id="42" w:name="_Toc24860"/>
      <w:r>
        <w:rPr>
          <w:rFonts w:hint="eastAsia" w:ascii="Times New Roman"/>
          <w:color w:val="auto"/>
          <w:sz w:val="30"/>
        </w:rPr>
        <w:t>前言</w:t>
      </w:r>
      <w:bookmarkEnd w:id="29"/>
    </w:p>
    <w:p>
      <w:pPr>
        <w:pStyle w:val="17"/>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13288"/>
      <w:bookmarkStart w:id="48" w:name="_Toc18631"/>
      <w:bookmarkStart w:id="49" w:name="_Toc20318"/>
      <w:bookmarkStart w:id="50" w:name="_Toc22708"/>
      <w:bookmarkStart w:id="51" w:name="_Toc6149"/>
      <w:bookmarkStart w:id="52" w:name="_Toc545"/>
      <w:bookmarkStart w:id="53" w:name="_Toc74065740"/>
      <w:bookmarkStart w:id="54" w:name="_Toc24571"/>
      <w:bookmarkStart w:id="55" w:name="_Toc6683"/>
      <w:bookmarkStart w:id="56" w:name="_Toc20627"/>
      <w:bookmarkStart w:id="57" w:name="_Toc733"/>
      <w:bookmarkStart w:id="58" w:name="_Toc233456272"/>
      <w:bookmarkStart w:id="59" w:name="_Toc258829400"/>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10"/>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b/>
                <w:bCs/>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投资者法定代表人或授权代理人（签字或盖章）：</w:t>
            </w:r>
          </w:p>
          <w:p>
            <w:pPr>
              <w:spacing w:line="360" w:lineRule="auto"/>
              <w:rPr>
                <w:sz w:val="18"/>
                <w:szCs w:val="18"/>
              </w:rPr>
            </w:pPr>
            <w:r>
              <w:rPr>
                <w:rFonts w:hint="eastAsia"/>
                <w:sz w:val="18"/>
                <w:szCs w:val="18"/>
              </w:rPr>
              <w:t>日期：</w:t>
            </w:r>
          </w:p>
        </w:tc>
      </w:tr>
    </w:tbl>
    <w:p>
      <w:pPr>
        <w:spacing w:line="360" w:lineRule="auto"/>
        <w:jc w:val="left"/>
        <w:rPr>
          <w:rFonts w:hint="eastAsia"/>
          <w:bCs/>
          <w:lang w:eastAsia="zh-CN"/>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sectPr>
          <w:headerReference r:id="rId5" w:type="default"/>
          <w:footerReference r:id="rId6" w:type="default"/>
          <w:pgSz w:w="11906" w:h="16838"/>
          <w:pgMar w:top="1440" w:right="1800" w:bottom="1440" w:left="1800" w:header="567" w:footer="964" w:gutter="0"/>
          <w:pgNumType w:fmt="decimal"/>
          <w:cols w:space="720" w:num="1"/>
          <w:docGrid w:type="lines" w:linePitch="312" w:charSpace="0"/>
        </w:sectPr>
      </w:pPr>
    </w:p>
    <w:p>
      <w:pPr>
        <w:widowControl/>
        <w:spacing w:line="360" w:lineRule="auto"/>
        <w:jc w:val="center"/>
        <w:rPr>
          <w:rStyle w:val="12"/>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黑体" w:hAnsi="黑体" w:eastAsia="黑体"/>
          <w:sz w:val="44"/>
          <w:szCs w:val="44"/>
        </w:rPr>
      </w:pPr>
      <w:r>
        <w:rPr>
          <w:rStyle w:val="12"/>
          <w:rFonts w:hint="eastAsia" w:ascii="黑体" w:hAnsi="黑体" w:eastAsia="黑体"/>
          <w:sz w:val="44"/>
          <w:szCs w:val="44"/>
        </w:rPr>
        <w:t>兴银理财【稳添利最短持有期日开固收类】理财产品</w:t>
      </w:r>
    </w:p>
    <w:p>
      <w:pPr>
        <w:adjustRightInd w:val="0"/>
        <w:spacing w:line="360" w:lineRule="auto"/>
        <w:jc w:val="center"/>
        <w:rPr>
          <w:rStyle w:val="12"/>
          <w:rFonts w:ascii="黑体" w:hAnsi="黑体" w:eastAsia="黑体"/>
          <w:sz w:val="44"/>
          <w:szCs w:val="44"/>
        </w:rPr>
      </w:pPr>
      <w:r>
        <w:rPr>
          <w:rStyle w:val="12"/>
          <w:rFonts w:hint="eastAsia" w:ascii="黑体" w:hAnsi="黑体" w:eastAsia="黑体"/>
          <w:sz w:val="44"/>
          <w:szCs w:val="44"/>
        </w:rPr>
        <w:t>产品说明书</w:t>
      </w:r>
    </w:p>
    <w:p>
      <w:pPr>
        <w:adjustRightInd w:val="0"/>
        <w:spacing w:line="360" w:lineRule="auto"/>
        <w:jc w:val="center"/>
        <w:rPr>
          <w:rStyle w:val="12"/>
          <w:rFonts w:ascii="宋体" w:hAnsi="宋体"/>
          <w:sz w:val="32"/>
          <w:szCs w:val="32"/>
        </w:rPr>
      </w:pPr>
    </w:p>
    <w:p>
      <w:pPr>
        <w:adjustRightInd w:val="0"/>
        <w:spacing w:line="360" w:lineRule="auto"/>
        <w:rPr>
          <w:rStyle w:val="12"/>
          <w:rFonts w:ascii="黑体" w:hAnsi="黑体" w:eastAsia="黑体"/>
          <w:bCs w:val="0"/>
          <w:sz w:val="28"/>
          <w:szCs w:val="28"/>
        </w:rPr>
      </w:pPr>
    </w:p>
    <w:p>
      <w:pPr>
        <w:adjustRightInd w:val="0"/>
        <w:spacing w:line="360" w:lineRule="auto"/>
        <w:jc w:val="center"/>
        <w:rPr>
          <w:rStyle w:val="12"/>
          <w:rFonts w:ascii="黑体" w:hAnsi="黑体" w:eastAsia="黑体"/>
          <w:bCs w:val="0"/>
          <w:sz w:val="28"/>
          <w:szCs w:val="28"/>
        </w:rPr>
      </w:pPr>
    </w:p>
    <w:p>
      <w:pPr>
        <w:adjustRightInd w:val="0"/>
        <w:spacing w:line="360" w:lineRule="auto"/>
        <w:jc w:val="center"/>
        <w:rPr>
          <w:rStyle w:val="12"/>
          <w:rFonts w:ascii="黑体" w:hAnsi="黑体" w:eastAsia="黑体"/>
          <w:bCs w:val="0"/>
          <w:sz w:val="28"/>
          <w:szCs w:val="28"/>
        </w:rPr>
      </w:pPr>
    </w:p>
    <w:p>
      <w:pPr>
        <w:adjustRightInd w:val="0"/>
        <w:spacing w:line="360" w:lineRule="auto"/>
        <w:jc w:val="center"/>
        <w:rPr>
          <w:rStyle w:val="12"/>
          <w:rFonts w:ascii="宋体" w:hAnsi="宋体" w:cs="Times New Roman"/>
          <w:sz w:val="32"/>
          <w:szCs w:val="32"/>
        </w:rPr>
      </w:pPr>
      <w:r>
        <w:rPr>
          <w:rStyle w:val="12"/>
          <w:rFonts w:hint="eastAsia" w:ascii="宋体" w:hAnsi="宋体" w:cs="Times New Roman"/>
          <w:sz w:val="32"/>
          <w:szCs w:val="32"/>
        </w:rPr>
        <w:t>理财产品管理人：兴银理财有限责任公司</w:t>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cs="Times New Roman"/>
          <w:sz w:val="32"/>
          <w:szCs w:val="32"/>
        </w:rPr>
      </w:pPr>
      <w:r>
        <w:rPr>
          <w:rStyle w:val="12"/>
          <w:rFonts w:hint="eastAsia" w:ascii="宋体" w:hAnsi="宋体" w:cs="Times New Roman"/>
          <w:sz w:val="32"/>
          <w:szCs w:val="32"/>
        </w:rPr>
        <w:t>日期</w:t>
      </w:r>
      <w:r>
        <w:rPr>
          <w:rStyle w:val="12"/>
          <w:rFonts w:ascii="宋体" w:hAnsi="宋体" w:cs="Times New Roman"/>
          <w:sz w:val="32"/>
          <w:szCs w:val="32"/>
        </w:rPr>
        <w:t>：</w:t>
      </w:r>
      <w:r>
        <w:rPr>
          <w:rStyle w:val="12"/>
          <w:rFonts w:hint="eastAsia" w:ascii="宋体" w:hAnsi="宋体" w:cs="Times New Roman"/>
          <w:sz w:val="32"/>
          <w:szCs w:val="32"/>
        </w:rPr>
        <w:t>【2</w:t>
      </w:r>
      <w:r>
        <w:rPr>
          <w:rStyle w:val="12"/>
          <w:rFonts w:ascii="宋体" w:hAnsi="宋体" w:cs="Times New Roman"/>
          <w:sz w:val="32"/>
          <w:szCs w:val="32"/>
        </w:rPr>
        <w:t>024</w:t>
      </w:r>
      <w:r>
        <w:rPr>
          <w:rStyle w:val="12"/>
          <w:rFonts w:hint="eastAsia" w:ascii="宋体" w:hAnsi="宋体" w:cs="Times New Roman"/>
          <w:sz w:val="32"/>
          <w:szCs w:val="32"/>
        </w:rPr>
        <w:t>】年【</w:t>
      </w:r>
      <w:r>
        <w:rPr>
          <w:rStyle w:val="12"/>
          <w:rFonts w:hint="eastAsia" w:ascii="宋体" w:hAnsi="宋体" w:cs="Times New Roman"/>
          <w:sz w:val="32"/>
          <w:szCs w:val="32"/>
          <w:lang w:val="en-US" w:eastAsia="zh-CN"/>
        </w:rPr>
        <w:t>10</w:t>
      </w:r>
      <w:r>
        <w:rPr>
          <w:rStyle w:val="12"/>
          <w:rFonts w:hint="eastAsia" w:ascii="宋体" w:hAnsi="宋体" w:cs="Times New Roman"/>
          <w:sz w:val="32"/>
          <w:szCs w:val="32"/>
        </w:rPr>
        <w:t>】月</w:t>
      </w:r>
    </w:p>
    <w:p>
      <w:pPr>
        <w:rPr>
          <w:rStyle w:val="12"/>
          <w:rFonts w:ascii="宋体" w:hAnsi="宋体"/>
          <w:sz w:val="32"/>
          <w:szCs w:val="32"/>
        </w:rPr>
      </w:pPr>
      <w:r>
        <w:rPr>
          <w:rStyle w:val="12"/>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18"/>
            <w:spacing w:line="360" w:lineRule="auto"/>
            <w:jc w:val="center"/>
          </w:pPr>
          <w:bookmarkStart w:id="66" w:name="_Toc78276587"/>
          <w:r>
            <w:rPr>
              <w:lang w:val="zh-CN"/>
            </w:rPr>
            <w:t>目录</w:t>
          </w:r>
        </w:p>
        <w:p>
          <w:pPr>
            <w:pStyle w:val="6"/>
            <w:tabs>
              <w:tab w:val="right" w:leader="dot" w:pos="8306"/>
              <w:tab w:val="clear" w:pos="8296"/>
            </w:tabs>
          </w:pPr>
          <w:r>
            <w:fldChar w:fldCharType="begin"/>
          </w:r>
          <w:r>
            <w:instrText xml:space="preserve"> TOC \o "1-3" \h \z \u </w:instrText>
          </w:r>
          <w:r>
            <w:fldChar w:fldCharType="separate"/>
          </w:r>
          <w:r>
            <w:fldChar w:fldCharType="begin"/>
          </w:r>
          <w:r>
            <w:instrText xml:space="preserve"> HYPERLINK \l "_Toc26572"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_Toc26572 \h </w:instrText>
          </w:r>
          <w:r>
            <w:fldChar w:fldCharType="separate"/>
          </w:r>
          <w:r>
            <w:t>20</w:t>
          </w:r>
          <w:r>
            <w:fldChar w:fldCharType="end"/>
          </w:r>
          <w:r>
            <w:fldChar w:fldCharType="end"/>
          </w:r>
        </w:p>
        <w:p>
          <w:pPr>
            <w:pStyle w:val="6"/>
            <w:tabs>
              <w:tab w:val="right" w:leader="dot" w:pos="8306"/>
              <w:tab w:val="clear" w:pos="8296"/>
            </w:tabs>
          </w:pPr>
          <w:r>
            <w:fldChar w:fldCharType="begin"/>
          </w:r>
          <w:r>
            <w:instrText xml:space="preserve"> HYPERLINK \l "_Toc14559" </w:instrText>
          </w:r>
          <w:r>
            <w:fldChar w:fldCharType="separate"/>
          </w:r>
          <w:r>
            <w:rPr>
              <w:rFonts w:hint="eastAsia" w:hAnsi="宋体"/>
              <w:szCs w:val="28"/>
            </w:rPr>
            <w:t xml:space="preserve">第二条  理财产品基本情况 </w:t>
          </w:r>
          <w:r>
            <w:tab/>
          </w:r>
          <w:r>
            <w:fldChar w:fldCharType="begin"/>
          </w:r>
          <w:r>
            <w:instrText xml:space="preserve"> PAGEREF _Toc14559 \h </w:instrText>
          </w:r>
          <w:r>
            <w:fldChar w:fldCharType="separate"/>
          </w:r>
          <w:r>
            <w:t>25</w:t>
          </w:r>
          <w:r>
            <w:fldChar w:fldCharType="end"/>
          </w:r>
          <w:r>
            <w:fldChar w:fldCharType="end"/>
          </w:r>
        </w:p>
        <w:p>
          <w:pPr>
            <w:pStyle w:val="6"/>
            <w:tabs>
              <w:tab w:val="right" w:leader="dot" w:pos="8306"/>
              <w:tab w:val="clear" w:pos="8296"/>
            </w:tabs>
          </w:pPr>
          <w:r>
            <w:fldChar w:fldCharType="begin"/>
          </w:r>
          <w:r>
            <w:instrText xml:space="preserve"> HYPERLINK \l "_Toc4403"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_Toc4403 \h </w:instrText>
          </w:r>
          <w:r>
            <w:fldChar w:fldCharType="separate"/>
          </w:r>
          <w:r>
            <w:t>31</w:t>
          </w:r>
          <w:r>
            <w:fldChar w:fldCharType="end"/>
          </w:r>
          <w:r>
            <w:fldChar w:fldCharType="end"/>
          </w:r>
        </w:p>
        <w:p>
          <w:pPr>
            <w:pStyle w:val="6"/>
            <w:tabs>
              <w:tab w:val="right" w:leader="dot" w:pos="8306"/>
              <w:tab w:val="clear" w:pos="8296"/>
            </w:tabs>
          </w:pPr>
          <w:r>
            <w:fldChar w:fldCharType="begin"/>
          </w:r>
          <w:r>
            <w:instrText xml:space="preserve"> HYPERLINK \l "_Toc6529"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_Toc6529 \h </w:instrText>
          </w:r>
          <w:r>
            <w:fldChar w:fldCharType="separate"/>
          </w:r>
          <w:r>
            <w:t>33</w:t>
          </w:r>
          <w:r>
            <w:fldChar w:fldCharType="end"/>
          </w:r>
          <w:r>
            <w:fldChar w:fldCharType="end"/>
          </w:r>
        </w:p>
        <w:p>
          <w:pPr>
            <w:pStyle w:val="6"/>
            <w:tabs>
              <w:tab w:val="right" w:leader="dot" w:pos="8306"/>
              <w:tab w:val="clear" w:pos="8296"/>
            </w:tabs>
          </w:pPr>
          <w:r>
            <w:fldChar w:fldCharType="begin"/>
          </w:r>
          <w:r>
            <w:instrText xml:space="preserve"> HYPERLINK \l "_Toc12517"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_Toc12517 \h </w:instrText>
          </w:r>
          <w:r>
            <w:fldChar w:fldCharType="separate"/>
          </w:r>
          <w:r>
            <w:t>37</w:t>
          </w:r>
          <w:r>
            <w:fldChar w:fldCharType="end"/>
          </w:r>
          <w:r>
            <w:fldChar w:fldCharType="end"/>
          </w:r>
        </w:p>
        <w:p>
          <w:pPr>
            <w:pStyle w:val="6"/>
            <w:tabs>
              <w:tab w:val="right" w:leader="dot" w:pos="8306"/>
              <w:tab w:val="clear" w:pos="8296"/>
            </w:tabs>
          </w:pPr>
          <w:r>
            <w:fldChar w:fldCharType="begin"/>
          </w:r>
          <w:r>
            <w:instrText xml:space="preserve"> HYPERLINK \l "_Toc27967"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_Toc27967 \h </w:instrText>
          </w:r>
          <w:r>
            <w:fldChar w:fldCharType="separate"/>
          </w:r>
          <w:r>
            <w:t>40</w:t>
          </w:r>
          <w:r>
            <w:fldChar w:fldCharType="end"/>
          </w:r>
          <w:r>
            <w:fldChar w:fldCharType="end"/>
          </w:r>
        </w:p>
        <w:p>
          <w:pPr>
            <w:pStyle w:val="6"/>
            <w:tabs>
              <w:tab w:val="right" w:leader="dot" w:pos="8306"/>
              <w:tab w:val="clear" w:pos="8296"/>
            </w:tabs>
          </w:pPr>
          <w:r>
            <w:fldChar w:fldCharType="begin"/>
          </w:r>
          <w:r>
            <w:instrText xml:space="preserve"> HYPERLINK \l "_Toc13903"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_Toc13903 \h </w:instrText>
          </w:r>
          <w:r>
            <w:fldChar w:fldCharType="separate"/>
          </w:r>
          <w:r>
            <w:t>41</w:t>
          </w:r>
          <w:r>
            <w:fldChar w:fldCharType="end"/>
          </w:r>
          <w:r>
            <w:fldChar w:fldCharType="end"/>
          </w:r>
        </w:p>
        <w:p>
          <w:pPr>
            <w:pStyle w:val="6"/>
            <w:tabs>
              <w:tab w:val="right" w:leader="dot" w:pos="8306"/>
              <w:tab w:val="clear" w:pos="8296"/>
            </w:tabs>
          </w:pPr>
          <w:r>
            <w:fldChar w:fldCharType="begin"/>
          </w:r>
          <w:r>
            <w:instrText xml:space="preserve"> HYPERLINK \l "_Toc4020"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_Toc4020 \h </w:instrText>
          </w:r>
          <w:r>
            <w:fldChar w:fldCharType="separate"/>
          </w:r>
          <w:r>
            <w:t>45</w:t>
          </w:r>
          <w:r>
            <w:fldChar w:fldCharType="end"/>
          </w:r>
          <w:r>
            <w:fldChar w:fldCharType="end"/>
          </w:r>
        </w:p>
        <w:p>
          <w:pPr>
            <w:pStyle w:val="6"/>
            <w:tabs>
              <w:tab w:val="right" w:leader="dot" w:pos="8306"/>
              <w:tab w:val="clear" w:pos="8296"/>
            </w:tabs>
          </w:pPr>
          <w:r>
            <w:fldChar w:fldCharType="begin"/>
          </w:r>
          <w:r>
            <w:instrText xml:space="preserve"> HYPERLINK \l "_Toc6394"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_Toc6394 \h </w:instrText>
          </w:r>
          <w:r>
            <w:fldChar w:fldCharType="separate"/>
          </w:r>
          <w:r>
            <w:t>46</w:t>
          </w:r>
          <w:r>
            <w:fldChar w:fldCharType="end"/>
          </w:r>
          <w:r>
            <w:fldChar w:fldCharType="end"/>
          </w:r>
        </w:p>
        <w:p>
          <w:pPr>
            <w:pStyle w:val="6"/>
            <w:tabs>
              <w:tab w:val="right" w:leader="dot" w:pos="8306"/>
              <w:tab w:val="clear" w:pos="8296"/>
            </w:tabs>
          </w:pPr>
          <w:r>
            <w:fldChar w:fldCharType="begin"/>
          </w:r>
          <w:r>
            <w:instrText xml:space="preserve"> HYPERLINK \l "_Toc25397"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_Toc25397 \h </w:instrText>
          </w:r>
          <w:r>
            <w:fldChar w:fldCharType="separate"/>
          </w:r>
          <w:r>
            <w:t>49</w:t>
          </w:r>
          <w:r>
            <w:fldChar w:fldCharType="end"/>
          </w:r>
          <w:r>
            <w:fldChar w:fldCharType="end"/>
          </w:r>
        </w:p>
        <w:p>
          <w:pPr>
            <w:pStyle w:val="6"/>
            <w:tabs>
              <w:tab w:val="right" w:leader="dot" w:pos="8306"/>
              <w:tab w:val="clear" w:pos="8296"/>
            </w:tabs>
          </w:pPr>
          <w:r>
            <w:fldChar w:fldCharType="begin"/>
          </w:r>
          <w:r>
            <w:instrText xml:space="preserve"> HYPERLINK \l "_Toc7953"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_Toc7953 \h </w:instrText>
          </w:r>
          <w:r>
            <w:fldChar w:fldCharType="separate"/>
          </w:r>
          <w:r>
            <w:t>51</w:t>
          </w:r>
          <w:r>
            <w:fldChar w:fldCharType="end"/>
          </w:r>
          <w:r>
            <w:fldChar w:fldCharType="end"/>
          </w:r>
        </w:p>
        <w:p>
          <w:pPr>
            <w:pStyle w:val="6"/>
            <w:tabs>
              <w:tab w:val="right" w:leader="dot" w:pos="8306"/>
              <w:tab w:val="clear" w:pos="8296"/>
            </w:tabs>
          </w:pPr>
          <w:r>
            <w:fldChar w:fldCharType="begin"/>
          </w:r>
          <w:r>
            <w:instrText xml:space="preserve"> HYPERLINK \l "_Toc30149"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_Toc30149 \h </w:instrText>
          </w:r>
          <w:r>
            <w:fldChar w:fldCharType="separate"/>
          </w:r>
          <w:r>
            <w:t>53</w:t>
          </w:r>
          <w:r>
            <w:fldChar w:fldCharType="end"/>
          </w:r>
          <w:r>
            <w:fldChar w:fldCharType="end"/>
          </w:r>
        </w:p>
        <w:p>
          <w:pPr>
            <w:spacing w:line="360" w:lineRule="auto"/>
          </w:pPr>
          <w:r>
            <w:fldChar w:fldCharType="end"/>
          </w:r>
        </w:p>
      </w:sdtContent>
    </w:sdt>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67" w:name="_Toc26572"/>
      <w:bookmarkStart w:id="68" w:name="_Toc92377130"/>
      <w:r>
        <w:rPr>
          <w:rFonts w:ascii="Times New Roman"/>
          <w:sz w:val="30"/>
        </w:rPr>
        <w:t>第</w:t>
      </w:r>
      <w:r>
        <w:rPr>
          <w:rFonts w:hint="eastAsia" w:ascii="Times New Roman"/>
          <w:sz w:val="30"/>
        </w:rPr>
        <w:t xml:space="preserve">一条 </w:t>
      </w:r>
      <w:r>
        <w:rPr>
          <w:rFonts w:ascii="Times New Roman"/>
          <w:sz w:val="30"/>
        </w:rPr>
        <w:t xml:space="preserve"> 释义</w:t>
      </w:r>
      <w:bookmarkEnd w:id="66"/>
      <w:bookmarkEnd w:id="67"/>
      <w:bookmarkEnd w:id="68"/>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17"/>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17"/>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：指产品管理人向投资者提供的，用于描述产品特征，约定权利义务的文件。具体指《兴银理财【稳添利最短持有期日开固收类】理财产品销售文件》，包括《投资协议书》、《产品说明书》、《（代理）销售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《投资协议书》：指管理人统一编制的《兴银理财【稳添利最短持有期日开固收类】理财产品投资协议书》，以及对该文件的有效修改或补充。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）《产品说明书》：指管理人统一编制的《兴银理财【稳添利最短持有期日开固收类】理财产品产品说明书》，以及对该文件的有效修改或补充。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（4）《（代理）销售协议书》：指管理人统一编制的《兴银理财【稳添利最短持有期日开固收类】理财产品（代理）销售协议书》或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的《兴银理财【稳添利最短持有期日开固收类】理财产品（代理）销售协议书》（文件名称以代理销售机构实际编制为准），以及对该文件的有效修改或补充。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）《风险揭示书》：指管理人统一编制的《兴银理财【稳添利最短持有期日开固收类】理财产品风险揭示书》或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的《兴银理财【稳添利最短持有期日开固收类】理财产品风险揭示书》（文件名称以代理销售机构实际编制为准），以及对该文件的有效修改或补充。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）《投资者权益须知》：指管理人统一编制的《兴银理财【稳添利最短持有期日开固收类】理财产品投资者权益须知》或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《兴银理财【稳添利最短持有期日开固收类】理财产品投资者权益须知》（文件名称以代理销售机构实际编制为准），以及对该文件的有效修改或补充。</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17"/>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17"/>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17"/>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17"/>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17"/>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17"/>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17"/>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17"/>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17"/>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17"/>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）国家金融监督管理总局：为免歧义，原中国银行业监督管理委员会、原中国银行保险监督管理委员会与国家金融监督管理总局均统称为“国家金融监督管理总局”。</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（3）适用法律：指在理财销售文件签署日和履行过程中，适用中华人民共和国法律（为本销售文件之目的，在此不包括香港、澳门特别行政区和台湾地区的法律），包括中国任何立法机构、政府部门、银行业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69" w:name="_Toc79154665"/>
      <w:bookmarkStart w:id="70" w:name="_Toc92377131"/>
      <w:bookmarkStart w:id="71" w:name="_Toc14559"/>
      <w:r>
        <w:rPr>
          <w:rFonts w:hint="eastAsia" w:hAnsi="宋体"/>
          <w:sz w:val="28"/>
          <w:szCs w:val="28"/>
        </w:rPr>
        <w:t>第二条  理财产品基本情况</w:t>
      </w:r>
      <w:bookmarkEnd w:id="69"/>
      <w:bookmarkEnd w:id="70"/>
      <w:r>
        <w:rPr>
          <w:rFonts w:hint="eastAsia" w:hAnsi="宋体"/>
          <w:sz w:val="28"/>
          <w:szCs w:val="28"/>
        </w:rPr>
        <w:t xml:space="preserve"> </w:t>
      </w:r>
      <w:bookmarkEnd w:id="71"/>
    </w:p>
    <w:tbl>
      <w:tblPr>
        <w:tblStyle w:val="9"/>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【兴银理财稳添利双月盈ESG201号(2个月最短持有期)日开固收类理财产品】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w:t>
            </w:r>
            <w:r>
              <w:rPr>
                <w:rFonts w:hint="eastAsia" w:ascii="宋体" w:hAnsi="宋体"/>
                <w:sz w:val="18"/>
                <w:szCs w:val="18"/>
              </w:rPr>
              <w:t>稳添利ESG双月盈201号B</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B</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【Z7002024002109】</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9E402010】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ascii="宋体" w:hAnsi="宋体"/>
                <w:bCs/>
                <w:sz w:val="18"/>
                <w:szCs w:val="18"/>
              </w:rPr>
              <w:t>9E40201</w:t>
            </w:r>
            <w:r>
              <w:rPr>
                <w:rFonts w:hint="eastAsia" w:ascii="宋体" w:hAnsi="宋体"/>
                <w:bCs/>
                <w:sz w:val="18"/>
                <w:szCs w:val="18"/>
                <w:lang w:val="en-US" w:eastAsia="zh-CN"/>
              </w:rPr>
              <w:t>B</w:t>
            </w:r>
            <w:r>
              <w:rPr>
                <w:rFonts w:hint="eastAsia" w:hAnsi="宋体"/>
                <w:sz w:val="18"/>
                <w:szCs w:val="18"/>
              </w:rPr>
              <w:t>】（适用【</w:t>
            </w:r>
            <w:r>
              <w:rPr>
                <w:rFonts w:hint="eastAsia" w:hAnsi="宋体"/>
                <w:sz w:val="18"/>
                <w:szCs w:val="18"/>
                <w:lang w:val="en-US" w:eastAsia="zh-CN"/>
              </w:rPr>
              <w:t>B</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0.6</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30</w:t>
            </w:r>
            <w:r>
              <w:rPr>
                <w:rFonts w:hint="eastAsia" w:cs="Times New Roman" w:asciiTheme="minorEastAsia" w:hAnsiTheme="minorEastAsia"/>
                <w:sz w:val="18"/>
                <w:szCs w:val="18"/>
              </w:rPr>
              <w:t>】日【9:0</w:t>
            </w:r>
            <w:r>
              <w:rPr>
                <w:rFonts w:cs="Times New Roman" w:asciiTheme="minorEastAsia" w:hAnsiTheme="minorEastAsia"/>
                <w:sz w:val="18"/>
                <w:szCs w:val="18"/>
              </w:rPr>
              <w:t>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05</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【1</w:t>
            </w:r>
            <w:r>
              <w:rPr>
                <w:rFonts w:asciiTheme="majorEastAsia" w:hAnsiTheme="majorEastAsia" w:eastAsiaTheme="majorEastAsia"/>
                <w:sz w:val="18"/>
                <w:szCs w:val="18"/>
              </w:rPr>
              <w:t>5:</w:t>
            </w:r>
            <w:r>
              <w:rPr>
                <w:rFonts w:hint="eastAsia" w:asciiTheme="majorEastAsia" w:hAnsiTheme="majorEastAsia" w:eastAsiaTheme="majorEastAsia"/>
                <w:sz w:val="18"/>
                <w:szCs w:val="18"/>
                <w:lang w:val="en-US" w:eastAsia="zh-CN"/>
              </w:rPr>
              <w:t>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06</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60</w:t>
            </w:r>
            <w:r>
              <w:rPr>
                <w:rFonts w:hint="eastAsia" w:asciiTheme="minorEastAsia" w:hAnsiTheme="minorEastAsia"/>
                <w:sz w:val="18"/>
                <w:szCs w:val="18"/>
              </w:rPr>
              <w:t>】个自然日。本产品封闭期结束后的第一个工作日起每日开放（产品管理人公告暂停开放的日期除外），投资者可于开放日提交申购申请。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自产品成立日/申购确认日起第【</w:t>
            </w:r>
            <w:r>
              <w:rPr>
                <w:rFonts w:hint="eastAsia" w:asciiTheme="minorEastAsia" w:hAnsiTheme="minorEastAsia" w:eastAsiaTheme="majorEastAsia"/>
                <w:sz w:val="18"/>
                <w:szCs w:val="18"/>
                <w:lang w:val="en-US" w:eastAsia="zh-CN"/>
              </w:rPr>
              <w:t>60</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inorEastAsia" w:hAnsiTheme="minorEastAsia" w:eastAsiaTheme="majorEastAsia"/>
                <w:sz w:val="18"/>
                <w:szCs w:val="18"/>
                <w:lang w:val="en-US" w:eastAsia="zh-CN"/>
              </w:rPr>
              <w:t>6</w:t>
            </w:r>
            <w:r>
              <w:rPr>
                <w:rFonts w:asciiTheme="minorEastAsia" w:hAnsiTheme="minorEastAsia" w:eastAsiaTheme="majorEastAsia"/>
                <w:sz w:val="18"/>
                <w:szCs w:val="18"/>
              </w:rPr>
              <w:t>0</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w:t>
            </w:r>
            <w:r>
              <w:rPr>
                <w:rFonts w:cs="Times New Roman" w:asciiTheme="minorEastAsia" w:hAnsiTheme="minorEastAsia"/>
                <w:sz w:val="18"/>
                <w:szCs w:val="18"/>
              </w:rPr>
              <w:t>5</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w:t>
            </w:r>
            <w:r>
              <w:rPr>
                <w:rFonts w:cs="Times New Roman" w:asciiTheme="minorEastAsia" w:hAnsiTheme="minorEastAsia"/>
                <w:sz w:val="18"/>
                <w:szCs w:val="18"/>
              </w:rPr>
              <w:t>5</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w:t>
            </w:r>
            <w:r>
              <w:rPr>
                <w:rFonts w:cs="Times New Roman" w:asciiTheme="minorEastAsia" w:hAnsiTheme="minorEastAsia"/>
                <w:sz w:val="18"/>
                <w:szCs w:val="18"/>
              </w:rPr>
              <w:t>5</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w:t>
            </w:r>
            <w:r>
              <w:rPr>
                <w:rFonts w:cs="Times New Roman" w:asciiTheme="minorEastAsia" w:hAnsiTheme="minorEastAsia"/>
                <w:sz w:val="18"/>
                <w:szCs w:val="18"/>
              </w:rPr>
              <w:t>5</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日后【3】个工作日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购买起点金额为【1】元；超出起点金额的部分以【0</w:t>
            </w:r>
            <w:r>
              <w:rPr>
                <w:rFonts w:asciiTheme="majorEastAsia" w:hAnsiTheme="majorEastAsia" w:eastAsiaTheme="majorEastAsia"/>
                <w:bCs/>
                <w:sz w:val="18"/>
                <w:szCs w:val="18"/>
              </w:rPr>
              <w:t>.01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B</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17"/>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int="eastAsia" w:hAnsi="宋体"/>
                <w:bCs/>
                <w:sz w:val="18"/>
                <w:szCs w:val="18"/>
                <w:lang w:val="en-US" w:eastAsia="zh-CN"/>
              </w:rPr>
              <w:t>B</w:t>
            </w:r>
            <w:r>
              <w:rPr>
                <w:rFonts w:hint="eastAsia" w:hAnsi="宋体"/>
                <w:bCs/>
                <w:sz w:val="18"/>
                <w:szCs w:val="18"/>
              </w:rPr>
              <w:t>】类份额）</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17"/>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】元。如需突破上限，请与产品管理人或销售机构客户经理联系。</w:t>
            </w:r>
          </w:p>
          <w:p>
            <w:pPr>
              <w:pStyle w:val="17"/>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17"/>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17"/>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17"/>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17"/>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
                <w:bCs/>
                <w:sz w:val="18"/>
                <w:szCs w:val="18"/>
              </w:rPr>
            </w:pPr>
            <w:r>
              <w:rPr>
                <w:rFonts w:hint="eastAsia" w:hAnsi="宋体"/>
                <w:bCs/>
                <w:sz w:val="18"/>
                <w:szCs w:val="18"/>
              </w:rPr>
              <w:t>（适用【</w:t>
            </w:r>
            <w:r>
              <w:rPr>
                <w:rFonts w:hint="eastAsia" w:hAnsi="宋体"/>
                <w:bCs/>
                <w:sz w:val="18"/>
                <w:szCs w:val="18"/>
                <w:lang w:val="en-US" w:eastAsia="zh-CN"/>
              </w:rPr>
              <w:t>B</w:t>
            </w:r>
            <w:r>
              <w:rPr>
                <w:rFonts w:hint="eastAsia" w:hAnsi="宋体"/>
                <w:bCs/>
                <w:sz w:val="18"/>
                <w:szCs w:val="18"/>
              </w:rPr>
              <w:t>】类份额）</w:t>
            </w:r>
          </w:p>
          <w:p>
            <w:pPr>
              <w:spacing w:line="360" w:lineRule="auto"/>
              <w:jc w:val="left"/>
              <w:rPr>
                <w:rFonts w:ascii="宋体" w:hAnsi="宋体"/>
                <w:b/>
                <w:bCs/>
                <w:sz w:val="18"/>
                <w:szCs w:val="18"/>
              </w:rPr>
            </w:pPr>
            <w:r>
              <w:rPr>
                <w:rFonts w:hint="eastAsia" w:ascii="宋体" w:hAnsi="宋体"/>
                <w:b/>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业绩比较基准的设定</w:t>
            </w:r>
            <w:r>
              <w:rPr>
                <w:rFonts w:hint="eastAsia" w:asciiTheme="majorEastAsia" w:hAnsiTheme="majorEastAsia" w:eastAsiaTheme="majorEastAsia"/>
                <w:bCs/>
                <w:sz w:val="18"/>
                <w:szCs w:val="18"/>
              </w:rPr>
              <w:t>：</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业绩比较基准：年化</w:t>
            </w:r>
            <w:r>
              <w:rPr>
                <w:rFonts w:hint="eastAsia" w:ascii="宋体" w:hAnsi="宋体"/>
                <w:bCs/>
                <w:sz w:val="18"/>
                <w:szCs w:val="18"/>
              </w:rPr>
              <w:t>【</w:t>
            </w:r>
            <w:r>
              <w:rPr>
                <w:rFonts w:hint="eastAsia" w:ascii="宋体" w:hAnsi="宋体"/>
                <w:bCs/>
                <w:sz w:val="18"/>
                <w:szCs w:val="18"/>
                <w:lang w:val="en-US" w:eastAsia="zh-CN"/>
              </w:rPr>
              <w:t>1.90</w:t>
            </w:r>
            <w:r>
              <w:rPr>
                <w:rFonts w:hint="eastAsia" w:ascii="宋体" w:hAnsi="宋体"/>
                <w:bCs/>
                <w:sz w:val="18"/>
                <w:szCs w:val="18"/>
              </w:rPr>
              <w:t>%</w:t>
            </w:r>
            <w:r>
              <w:rPr>
                <w:rFonts w:ascii="宋体" w:hAnsi="宋体"/>
                <w:bCs/>
                <w:sz w:val="18"/>
                <w:szCs w:val="18"/>
              </w:rPr>
              <w:t>-</w:t>
            </w:r>
            <w:r>
              <w:rPr>
                <w:rFonts w:hint="eastAsia" w:ascii="宋体" w:hAnsi="宋体"/>
                <w:bCs/>
                <w:sz w:val="18"/>
                <w:szCs w:val="18"/>
              </w:rPr>
              <w:t>3.</w:t>
            </w:r>
            <w:r>
              <w:rPr>
                <w:rFonts w:hint="eastAsia" w:ascii="宋体" w:hAnsi="宋体"/>
                <w:bCs/>
                <w:sz w:val="18"/>
                <w:szCs w:val="18"/>
                <w:lang w:val="en-US" w:eastAsia="zh-CN"/>
              </w:rPr>
              <w:t>70</w:t>
            </w:r>
            <w:r>
              <w:rPr>
                <w:rFonts w:hint="eastAsia" w:ascii="宋体" w:hAnsi="宋体"/>
                <w:bCs/>
                <w:sz w:val="18"/>
                <w:szCs w:val="18"/>
              </w:rPr>
              <w:t>%</w:t>
            </w:r>
            <w:r>
              <w:rPr>
                <w:rFonts w:ascii="宋体" w:hAnsi="宋体"/>
                <w:bCs/>
                <w:sz w:val="18"/>
                <w:szCs w:val="18"/>
              </w:rPr>
              <w:t>】</w:t>
            </w:r>
            <w:r>
              <w:rPr>
                <w:rFonts w:hint="eastAsia" w:ascii="宋体" w:hAnsi="宋体"/>
                <w:bCs/>
                <w:sz w:val="18"/>
                <w:szCs w:val="18"/>
              </w:rPr>
              <w:t>。</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产品管理人不设置业绩比较基准。</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2.业绩比较基准的提示：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w:t>
            </w:r>
            <w:r>
              <w:rPr>
                <w:rFonts w:hint="eastAsia" w:hAnsi="宋体"/>
                <w:bCs/>
                <w:sz w:val="18"/>
                <w:szCs w:val="18"/>
                <w:lang w:val="en-US" w:eastAsia="zh-CN"/>
              </w:rPr>
              <w:t>B</w:t>
            </w:r>
            <w:r>
              <w:rPr>
                <w:rFonts w:hint="eastAsia" w:hAnsi="宋体"/>
                <w:bCs/>
                <w:sz w:val="18"/>
                <w:szCs w:val="18"/>
              </w:rPr>
              <w:t>】类份额）</w:t>
            </w:r>
          </w:p>
          <w:p>
            <w:pPr>
              <w:spacing w:line="360" w:lineRule="auto"/>
              <w:jc w:val="left"/>
              <w:rPr>
                <w:rFonts w:ascii="宋体" w:hAnsi="宋体"/>
                <w:sz w:val="18"/>
              </w:rPr>
            </w:pPr>
            <w:r>
              <w:rPr>
                <w:rFonts w:ascii="宋体" w:hAnsi="宋体"/>
                <w:b/>
                <w:bCs/>
                <w:sz w:val="18"/>
                <w:szCs w:val="18"/>
              </w:rPr>
              <w:t>1.业绩报酬计提基准的设置</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
                <w:kern w:val="0"/>
                <w:sz w:val="18"/>
                <w:szCs w:val="18"/>
              </w:rPr>
              <w:t xml:space="preserve"> 产品管理人不设置业绩报酬计提基准。</w:t>
            </w:r>
          </w:p>
          <w:p>
            <w:pPr>
              <w:spacing w:line="360" w:lineRule="auto"/>
              <w:jc w:val="left"/>
              <w:rPr>
                <w:rFonts w:ascii="宋体" w:hAnsi="宋体"/>
                <w:b/>
                <w:bCs/>
                <w:sz w:val="18"/>
                <w:szCs w:val="18"/>
              </w:rPr>
            </w:pPr>
            <w:r>
              <w:rPr>
                <w:rFonts w:hint="eastAsia" w:ascii="宋体" w:hAnsi="宋体"/>
                <w:b/>
                <w:bCs/>
                <w:sz w:val="18"/>
                <w:szCs w:val="18"/>
              </w:rPr>
              <w:t>2</w:t>
            </w:r>
            <w:r>
              <w:rPr>
                <w:rFonts w:ascii="宋体" w:hAnsi="宋体"/>
                <w:b/>
                <w:bCs/>
                <w:sz w:val="18"/>
                <w:szCs w:val="18"/>
              </w:rPr>
              <w:t>.业绩报酬计提基准的提示</w:t>
            </w:r>
            <w:r>
              <w:rPr>
                <w:rFonts w:hint="eastAsia" w:ascii="宋体" w:hAnsi="宋体"/>
                <w:b/>
                <w:bCs/>
                <w:sz w:val="18"/>
                <w:szCs w:val="18"/>
              </w:rPr>
              <w:t>：</w:t>
            </w:r>
          </w:p>
          <w:p>
            <w:pPr>
              <w:autoSpaceDE w:val="0"/>
              <w:autoSpaceDN w:val="0"/>
              <w:adjustRightInd w:val="0"/>
              <w:spacing w:line="360" w:lineRule="auto"/>
              <w:jc w:val="left"/>
              <w:rPr>
                <w:rFonts w:ascii="宋体" w:hAnsi="宋体"/>
                <w:b/>
                <w:bCs/>
                <w:sz w:val="18"/>
                <w:szCs w:val="18"/>
              </w:rPr>
            </w:pPr>
            <w:r>
              <w:rPr>
                <w:rFonts w:hint="eastAsia" w:ascii="宋体" w:hAnsi="宋体"/>
                <w:b/>
                <w:bCs/>
                <w:sz w:val="18"/>
                <w:szCs w:val="18"/>
              </w:rPr>
              <w:t>（1）</w:t>
            </w:r>
            <w:r>
              <w:rPr>
                <w:rFonts w:hint="eastAsia"/>
                <w:sz w:val="18"/>
                <w:szCs w:val="18"/>
              </w:rPr>
              <w:t>★</w:t>
            </w:r>
            <w:r>
              <w:rPr>
                <w:rFonts w:hint="eastAsia" w:ascii="宋体" w:hAnsi="宋体"/>
                <w:b/>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B</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理财产品的费率标准</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（1）认购费：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（2）</w:t>
            </w:r>
            <w:r>
              <w:rPr>
                <w:rFonts w:ascii="宋体" w:hAnsi="宋体"/>
                <w:b/>
                <w:bCs/>
                <w:color w:val="000000" w:themeColor="text1"/>
                <w:sz w:val="18"/>
                <w:szCs w:val="18"/>
                <w14:textFill>
                  <w14:solidFill>
                    <w14:schemeClr w14:val="tx1"/>
                  </w14:solidFill>
                </w14:textFill>
              </w:rPr>
              <w:t>申购费：</w:t>
            </w: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（3）赎回费：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（4）</w:t>
            </w:r>
            <w:r>
              <w:rPr>
                <w:rFonts w:asciiTheme="majorEastAsia" w:hAnsiTheme="majorEastAsia" w:eastAsiaTheme="majorEastAsia"/>
                <w:b/>
                <w:bCs/>
                <w:color w:val="000000" w:themeColor="text1"/>
                <w:sz w:val="18"/>
                <w:szCs w:val="18"/>
                <w14:textFill>
                  <w14:solidFill>
                    <w14:schemeClr w14:val="tx1"/>
                  </w14:solidFill>
                </w14:textFill>
              </w:rPr>
              <w:t>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w:t>
            </w:r>
            <w:r>
              <w:rPr>
                <w:rFonts w:hint="eastAsia" w:asciiTheme="majorEastAsia" w:hAnsiTheme="majorEastAsia" w:eastAsiaTheme="majorEastAsia"/>
                <w:sz w:val="18"/>
                <w:szCs w:val="18"/>
              </w:rPr>
              <w:t>4</w:t>
            </w:r>
            <w:r>
              <w:rPr>
                <w:rFonts w:asciiTheme="majorEastAsia" w:hAnsiTheme="majorEastAsia" w:eastAsiaTheme="majorEastAsia"/>
                <w:sz w:val="18"/>
                <w:szCs w:val="18"/>
              </w:rPr>
              <w:t>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（5）投资管理费：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.30】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（6）产品托管费：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.03】</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无。</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17"/>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72" w:name="_Toc79154666"/>
      <w:bookmarkStart w:id="73" w:name="_Toc4403"/>
      <w:bookmarkStart w:id="74" w:name="_Toc92377132"/>
      <w:r>
        <w:rPr>
          <w:rFonts w:ascii="Times New Roman"/>
          <w:sz w:val="30"/>
        </w:rPr>
        <w:t>第</w:t>
      </w:r>
      <w:r>
        <w:rPr>
          <w:rFonts w:hint="eastAsia" w:ascii="Times New Roman"/>
          <w:sz w:val="30"/>
        </w:rPr>
        <w:t>三条</w:t>
      </w:r>
      <w:r>
        <w:rPr>
          <w:rFonts w:ascii="Times New Roman"/>
          <w:sz w:val="30"/>
        </w:rPr>
        <w:t xml:space="preserve">  </w:t>
      </w:r>
      <w:bookmarkStart w:id="75" w:name="_Toc79392573"/>
      <w:r>
        <w:rPr>
          <w:rFonts w:hint="eastAsia" w:ascii="Times New Roman"/>
          <w:sz w:val="30"/>
        </w:rPr>
        <w:t>理财产品的认购</w:t>
      </w:r>
      <w:bookmarkEnd w:id="72"/>
      <w:bookmarkEnd w:id="73"/>
      <w:bookmarkEnd w:id="74"/>
    </w:p>
    <w:p>
      <w:pPr>
        <w:spacing w:line="360" w:lineRule="auto"/>
        <w:ind w:firstLine="361" w:firstLineChars="200"/>
        <w:rPr>
          <w:rFonts w:asciiTheme="minorEastAsia" w:hAnsiTheme="minorEastAsia"/>
          <w:b/>
          <w:bCs/>
          <w:sz w:val="18"/>
          <w:szCs w:val="18"/>
        </w:rPr>
      </w:pPr>
      <w:bookmarkStart w:id="76" w:name="_Hlt88031774"/>
      <w:bookmarkEnd w:id="76"/>
      <w:bookmarkStart w:id="77"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10"/>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17"/>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17"/>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78" w:name="_Toc79154667"/>
      <w:bookmarkStart w:id="79" w:name="_Toc92377133"/>
      <w:bookmarkStart w:id="80" w:name="_Toc6529"/>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78"/>
      <w:bookmarkEnd w:id="79"/>
      <w:bookmarkEnd w:id="80"/>
    </w:p>
    <w:bookmarkEnd w:id="77"/>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19"/>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17"/>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17"/>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17"/>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19"/>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17"/>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17"/>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17"/>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75"/>
    <w:p>
      <w:pPr>
        <w:pStyle w:val="2"/>
        <w:spacing w:before="0" w:after="0" w:line="360" w:lineRule="auto"/>
        <w:jc w:val="center"/>
        <w:rPr>
          <w:rFonts w:ascii="Times New Roman"/>
          <w:sz w:val="30"/>
        </w:rPr>
      </w:pPr>
      <w:bookmarkStart w:id="81" w:name="_Toc7151"/>
      <w:bookmarkStart w:id="82" w:name="_Toc6714"/>
      <w:bookmarkStart w:id="83" w:name="_Toc79154668"/>
      <w:bookmarkStart w:id="84" w:name="_Toc90742688"/>
      <w:bookmarkStart w:id="85" w:name="_Toc92377134"/>
      <w:bookmarkStart w:id="86" w:name="_Toc12517"/>
      <w:bookmarkStart w:id="87" w:name="_Toc29784"/>
      <w:bookmarkStart w:id="88" w:name="_Toc3266"/>
      <w:bookmarkStart w:id="89" w:name="_Toc15203"/>
      <w:bookmarkStart w:id="90" w:name="_Toc16265"/>
      <w:bookmarkStart w:id="91" w:name="_Toc90742321"/>
      <w:bookmarkStart w:id="92" w:name="_Toc27226"/>
      <w:bookmarkStart w:id="93" w:name="_Toc22074"/>
      <w:bookmarkStart w:id="94" w:name="_Toc29948"/>
      <w:bookmarkStart w:id="95" w:name="_Toc27189"/>
      <w:bookmarkStart w:id="96" w:name="_Toc74065741"/>
      <w:bookmarkStart w:id="97" w:name="_Toc90742390"/>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w:t>
      </w:r>
      <w:r>
        <w:rPr>
          <w:rFonts w:hint="eastAsia" w:asciiTheme="majorEastAsia" w:hAnsiTheme="majorEastAsia" w:eastAsiaTheme="majorEastAsia"/>
          <w:color w:val="auto"/>
          <w:sz w:val="18"/>
          <w:szCs w:val="18"/>
        </w:rPr>
        <w:t>在严格控制组合风险的前提下，通过不断优化组合，力争实现超越业绩比较基准的收益。</w:t>
      </w:r>
      <w:r>
        <w:rPr>
          <w:rFonts w:hint="eastAsia" w:asciiTheme="majorEastAsia" w:hAnsiTheme="majorEastAsia" w:eastAsiaTheme="majorEastAsia"/>
          <w:bCs/>
          <w:color w:val="auto"/>
          <w:sz w:val="18"/>
          <w:szCs w:val="18"/>
        </w:rPr>
        <w:t>】</w:t>
      </w:r>
    </w:p>
    <w:p>
      <w:pPr>
        <w:pStyle w:val="17"/>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本产品投资于债权类资产的比例不低于产品总资产的80%。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17"/>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17"/>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17"/>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本产品将采用ESG投资理念，引入对融资主体和项目在社会责任、环境保护、公司治理方面的考量，在追求投资业绩的同时，影响或者推动企业社会责任的履行，促进社会的和谐发展。】</w:t>
      </w:r>
    </w:p>
    <w:p>
      <w:pPr>
        <w:pStyle w:val="7"/>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98" w:name="_Toc4741"/>
      <w:bookmarkStart w:id="99" w:name="_Toc92377135"/>
      <w:bookmarkStart w:id="100" w:name="_Toc7848"/>
      <w:bookmarkStart w:id="101" w:name="_Toc79154669"/>
      <w:bookmarkStart w:id="102" w:name="_Toc18329"/>
      <w:bookmarkStart w:id="103" w:name="_Toc14893"/>
      <w:bookmarkStart w:id="104" w:name="_Toc17912"/>
      <w:bookmarkStart w:id="105" w:name="_Toc21988"/>
      <w:bookmarkStart w:id="106" w:name="_Toc74065742"/>
      <w:bookmarkStart w:id="107" w:name="_Toc18526"/>
      <w:bookmarkStart w:id="108" w:name="_Toc27967"/>
      <w:bookmarkStart w:id="109" w:name="_Toc18797"/>
      <w:bookmarkStart w:id="110" w:name="_Toc139991735"/>
      <w:bookmarkStart w:id="111" w:name="_Toc1823"/>
      <w:bookmarkStart w:id="112" w:name="_Toc141703885"/>
      <w:bookmarkStart w:id="113" w:name="_Toc26986"/>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pPr>
        <w:pStyle w:val="17"/>
        <w:spacing w:line="360" w:lineRule="auto"/>
        <w:ind w:firstLine="361" w:firstLineChars="200"/>
        <w:rPr>
          <w:rFonts w:asciiTheme="majorEastAsia" w:hAnsiTheme="majorEastAsia" w:eastAsiaTheme="majorEastAsia"/>
          <w:b/>
          <w:color w:val="auto"/>
          <w:sz w:val="18"/>
          <w:szCs w:val="18"/>
        </w:rPr>
      </w:pPr>
      <w:bookmarkStart w:id="114" w:name="_Hlk490214295"/>
      <w:r>
        <w:rPr>
          <w:rFonts w:hint="eastAsia" w:asciiTheme="majorEastAsia" w:hAnsiTheme="majorEastAsia" w:eastAsiaTheme="majorEastAsia"/>
          <w:b/>
          <w:color w:val="auto"/>
          <w:sz w:val="18"/>
          <w:szCs w:val="18"/>
        </w:rPr>
        <w:t>（一）理财产品的资产的保管和处分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114"/>
    <w:p>
      <w:pPr>
        <w:pStyle w:val="2"/>
        <w:spacing w:before="0" w:after="0" w:line="360" w:lineRule="auto"/>
        <w:jc w:val="center"/>
        <w:rPr>
          <w:rFonts w:ascii="Times New Roman"/>
          <w:sz w:val="28"/>
          <w:szCs w:val="28"/>
        </w:rPr>
      </w:pPr>
      <w:bookmarkStart w:id="115" w:name="_Toc83391971"/>
      <w:bookmarkStart w:id="116" w:name="_Toc13903"/>
      <w:bookmarkStart w:id="117" w:name="_Toc92377136"/>
      <w:bookmarkStart w:id="118" w:name="_Toc23822"/>
      <w:bookmarkStart w:id="119" w:name="_Toc98560352"/>
      <w:bookmarkStart w:id="120" w:name="_Toc79392606"/>
      <w:bookmarkStart w:id="121" w:name="_Toc48649707"/>
      <w:bookmarkStart w:id="122" w:name="_Toc20733"/>
      <w:bookmarkStart w:id="123" w:name="_Toc1270"/>
      <w:bookmarkStart w:id="124" w:name="_Toc23261"/>
      <w:bookmarkStart w:id="125" w:name="_Toc74065743"/>
      <w:bookmarkStart w:id="126" w:name="_Toc123112234"/>
      <w:bookmarkStart w:id="127" w:name="_Toc7920"/>
      <w:bookmarkStart w:id="128" w:name="_Toc141703886"/>
      <w:bookmarkStart w:id="129" w:name="_Toc123102453"/>
      <w:bookmarkStart w:id="130" w:name="_Toc610"/>
      <w:bookmarkStart w:id="131" w:name="_Toc17244"/>
      <w:bookmarkStart w:id="132" w:name="_Toc10463"/>
      <w:bookmarkStart w:id="133" w:name="_Toc1427"/>
      <w:bookmarkStart w:id="134" w:name="_Toc79154670"/>
      <w:bookmarkStart w:id="135" w:name="_Toc4003"/>
      <w:bookmarkStart w:id="136" w:name="_Toc123051452"/>
      <w:bookmarkStart w:id="137" w:name="_Toc139991736"/>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115"/>
      <w:bookmarkEnd w:id="116"/>
      <w:bookmarkEnd w:id="117"/>
    </w:p>
    <w:p>
      <w:pPr>
        <w:pStyle w:val="17"/>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7"/>
        <w:spacing w:line="360" w:lineRule="auto"/>
        <w:ind w:firstLine="360" w:firstLineChars="200"/>
        <w:rPr>
          <w:rFonts w:asciiTheme="minorEastAsia" w:hAnsiTheme="minorEastAsia" w:eastAsiaTheme="minorEastAsia"/>
          <w:color w:val="2E3033"/>
          <w:sz w:val="18"/>
          <w:szCs w:val="18"/>
        </w:rPr>
      </w:pPr>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，每个【工作日】进行一次估值</w:t>
      </w:r>
      <w:r>
        <w:rPr>
          <w:rFonts w:hint="eastAsia" w:asciiTheme="minorEastAsia" w:hAnsiTheme="minorEastAsia" w:eastAsiaTheme="minorEastAsia"/>
          <w:color w:val="2E3033"/>
          <w:sz w:val="18"/>
          <w:szCs w:val="18"/>
        </w:rPr>
        <w:t>。</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17"/>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17"/>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17"/>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17"/>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17"/>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17"/>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17"/>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Pr>
        <w:pStyle w:val="2"/>
        <w:spacing w:before="0" w:after="0" w:line="360" w:lineRule="auto"/>
        <w:ind w:left="60" w:firstLine="10"/>
        <w:jc w:val="center"/>
        <w:rPr>
          <w:rFonts w:ascii="Times New Roman"/>
          <w:sz w:val="30"/>
        </w:rPr>
      </w:pPr>
      <w:bookmarkStart w:id="138" w:name="_Hlt70481650"/>
      <w:bookmarkEnd w:id="138"/>
      <w:bookmarkStart w:id="139" w:name="_Toc123102454"/>
      <w:bookmarkStart w:id="140" w:name="_Toc12245"/>
      <w:bookmarkStart w:id="141" w:name="_Toc98560353"/>
      <w:bookmarkStart w:id="142" w:name="_Toc29251"/>
      <w:bookmarkStart w:id="143" w:name="_Toc92377137"/>
      <w:bookmarkStart w:id="144" w:name="_Toc4020"/>
      <w:bookmarkStart w:id="145" w:name="_Toc123051453"/>
      <w:bookmarkStart w:id="146" w:name="_Toc14835"/>
      <w:bookmarkStart w:id="147" w:name="_Toc31235"/>
      <w:bookmarkStart w:id="148" w:name="_Toc3601"/>
      <w:bookmarkStart w:id="149" w:name="_Toc141703887"/>
      <w:bookmarkStart w:id="150" w:name="_Toc15143"/>
      <w:bookmarkStart w:id="151" w:name="_Toc123112235"/>
      <w:bookmarkStart w:id="152" w:name="_Toc26207"/>
      <w:bookmarkStart w:id="153" w:name="_Toc79154671"/>
      <w:bookmarkStart w:id="154" w:name="_Toc31644"/>
      <w:bookmarkStart w:id="155" w:name="_Toc31653"/>
      <w:bookmarkStart w:id="156" w:name="_Toc74065744"/>
      <w:bookmarkStart w:id="157" w:name="_Toc6405"/>
      <w:bookmarkStart w:id="158" w:name="_Toc139991737"/>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Start w:id="159" w:name="_Hlt55355235"/>
      <w:bookmarkEnd w:id="159"/>
      <w:bookmarkStart w:id="160" w:name="_Toc79392580"/>
      <w:bookmarkStart w:id="161" w:name="_Toc57530239"/>
      <w:bookmarkStart w:id="162" w:name="_Toc523711668"/>
      <w:bookmarkStart w:id="163" w:name="_Toc15118234"/>
    </w:p>
    <w:p>
      <w:pPr>
        <w:pStyle w:val="17"/>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17"/>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17"/>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17"/>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17"/>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17"/>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17"/>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17"/>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17"/>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17"/>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17"/>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17"/>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17"/>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17"/>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17"/>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17"/>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17"/>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
      <w:pPr>
        <w:widowControl/>
        <w:spacing w:line="360" w:lineRule="auto"/>
        <w:jc w:val="left"/>
        <w:rPr>
          <w:rFonts w:ascii="宋体" w:hAnsi="宋体"/>
          <w:kern w:val="0"/>
          <w:sz w:val="18"/>
          <w:szCs w:val="18"/>
        </w:rPr>
      </w:pPr>
      <w:r>
        <w:rPr>
          <w:rFonts w:hAnsi="宋体"/>
          <w:sz w:val="18"/>
          <w:szCs w:val="18"/>
        </w:rPr>
        <w:br w:type="page"/>
      </w:r>
    </w:p>
    <w:bookmarkEnd w:id="160"/>
    <w:bookmarkEnd w:id="161"/>
    <w:bookmarkEnd w:id="162"/>
    <w:bookmarkEnd w:id="163"/>
    <w:p>
      <w:pPr>
        <w:pStyle w:val="2"/>
        <w:spacing w:before="0" w:after="0" w:line="360" w:lineRule="auto"/>
        <w:jc w:val="center"/>
        <w:rPr>
          <w:rFonts w:ascii="Times New Roman"/>
          <w:sz w:val="30"/>
        </w:rPr>
      </w:pPr>
      <w:bookmarkStart w:id="164" w:name="_Hlt88825574"/>
      <w:bookmarkEnd w:id="164"/>
      <w:bookmarkStart w:id="165" w:name="_Hlt88897298"/>
      <w:bookmarkEnd w:id="165"/>
      <w:bookmarkStart w:id="166" w:name="_Toc3321"/>
      <w:bookmarkStart w:id="167" w:name="_Toc3771"/>
      <w:bookmarkStart w:id="168" w:name="_Toc79154672"/>
      <w:bookmarkStart w:id="169" w:name="_Toc9706"/>
      <w:bookmarkStart w:id="170" w:name="_Toc123112236"/>
      <w:bookmarkStart w:id="171" w:name="_Toc11030"/>
      <w:bookmarkStart w:id="172" w:name="_Toc139991738"/>
      <w:bookmarkStart w:id="173" w:name="_Toc141703888"/>
      <w:bookmarkStart w:id="174" w:name="_Toc123051454"/>
      <w:bookmarkStart w:id="175" w:name="_Toc123102455"/>
      <w:bookmarkStart w:id="176" w:name="_Toc98560354"/>
      <w:bookmarkStart w:id="177" w:name="_Toc4559"/>
      <w:bookmarkStart w:id="178" w:name="_Toc7058"/>
      <w:bookmarkStart w:id="179" w:name="_Toc6394"/>
      <w:bookmarkStart w:id="180" w:name="_Toc10650"/>
      <w:bookmarkStart w:id="181" w:name="_Toc6447"/>
      <w:bookmarkStart w:id="182" w:name="_Toc74065745"/>
      <w:bookmarkStart w:id="183" w:name="_Toc92377138"/>
      <w:bookmarkStart w:id="184" w:name="_Toc18567"/>
      <w:bookmarkStart w:id="185" w:name="_Toc25783"/>
      <w:bookmarkStart w:id="186" w:name="_Toc79392583"/>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14"/>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17"/>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17"/>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17"/>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17"/>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87" w:name="_Toc1745"/>
      <w:bookmarkStart w:id="188" w:name="_Toc3963"/>
      <w:r>
        <w:br w:type="page"/>
      </w:r>
      <w:bookmarkStart w:id="189" w:name="_Toc98560355"/>
      <w:bookmarkStart w:id="190" w:name="_Toc92377139"/>
      <w:bookmarkStart w:id="191" w:name="_Toc139991739"/>
      <w:bookmarkStart w:id="192" w:name="_Toc79154673"/>
      <w:bookmarkStart w:id="193" w:name="_Toc16164"/>
      <w:bookmarkStart w:id="194" w:name="_Toc25397"/>
      <w:bookmarkStart w:id="195" w:name="_Toc21735"/>
      <w:bookmarkStart w:id="196" w:name="_Toc3572"/>
      <w:bookmarkStart w:id="197" w:name="_Toc74065746"/>
      <w:bookmarkStart w:id="198" w:name="_Toc3080"/>
      <w:bookmarkStart w:id="199" w:name="_Toc123102456"/>
      <w:bookmarkStart w:id="200" w:name="_Toc10398"/>
      <w:bookmarkStart w:id="201" w:name="_Toc141703889"/>
      <w:bookmarkStart w:id="202" w:name="_Toc31821"/>
      <w:bookmarkStart w:id="203" w:name="_Toc123051455"/>
      <w:bookmarkStart w:id="204" w:name="_Toc18206"/>
      <w:bookmarkStart w:id="205" w:name="_Toc725"/>
      <w:bookmarkStart w:id="206" w:name="_Toc123112237"/>
      <w:r>
        <w:rPr>
          <w:rFonts w:hint="eastAsia"/>
          <w:sz w:val="30"/>
        </w:rPr>
        <w:t>第十条</w:t>
      </w:r>
      <w:r>
        <w:rPr>
          <w:sz w:val="30"/>
        </w:rPr>
        <w:t xml:space="preserve">  </w:t>
      </w:r>
      <w:r>
        <w:rPr>
          <w:rFonts w:hint="eastAsia"/>
          <w:sz w:val="30"/>
        </w:rPr>
        <w:t>理财产品的终止与清算</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pPr>
        <w:spacing w:line="360" w:lineRule="auto"/>
        <w:ind w:firstLine="361" w:firstLineChars="200"/>
        <w:rPr>
          <w:rFonts w:asciiTheme="majorEastAsia" w:hAnsiTheme="majorEastAsia" w:eastAsiaTheme="majorEastAsia"/>
          <w:b/>
          <w:bCs/>
          <w:sz w:val="18"/>
          <w:szCs w:val="18"/>
        </w:rPr>
      </w:pPr>
      <w:bookmarkStart w:id="207" w:name="_Toc79392593"/>
      <w:bookmarkStart w:id="208" w:name="_Toc57530252"/>
      <w:bookmarkStart w:id="209" w:name="_Toc15118245"/>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部分提前终止的利益分配：产品管理人将依照销售文件公布部分提前终止日并指定利益分配日（一般为部分提前终止日之后的【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207"/>
    <w:bookmarkEnd w:id="208"/>
    <w:bookmarkEnd w:id="209"/>
    <w:p>
      <w:pPr>
        <w:pStyle w:val="2"/>
        <w:spacing w:before="0" w:after="0" w:line="360" w:lineRule="auto"/>
        <w:jc w:val="center"/>
        <w:rPr>
          <w:rFonts w:ascii="Times New Roman"/>
          <w:sz w:val="18"/>
          <w:szCs w:val="18"/>
        </w:rPr>
      </w:pPr>
      <w:r>
        <w:rPr>
          <w:rFonts w:ascii="Times New Roman"/>
          <w:b w:val="0"/>
          <w:bCs w:val="0"/>
          <w:kern w:val="2"/>
        </w:rPr>
        <w:br w:type="page"/>
      </w:r>
      <w:bookmarkStart w:id="210" w:name="_Toc7953"/>
      <w:bookmarkStart w:id="211" w:name="_Toc92377140"/>
      <w:bookmarkStart w:id="212" w:name="_Toc17198"/>
      <w:bookmarkStart w:id="213" w:name="_Toc141703890"/>
      <w:bookmarkStart w:id="214" w:name="_Toc123112238"/>
      <w:bookmarkStart w:id="215" w:name="_Toc17920"/>
      <w:bookmarkStart w:id="216" w:name="_Toc74065747"/>
      <w:bookmarkStart w:id="217" w:name="_Toc8791"/>
      <w:bookmarkStart w:id="218" w:name="_Toc21237"/>
      <w:bookmarkStart w:id="219" w:name="_Toc48649708"/>
      <w:bookmarkStart w:id="220" w:name="_Toc139991740"/>
      <w:bookmarkStart w:id="221" w:name="_Toc3329"/>
      <w:bookmarkStart w:id="222" w:name="_Toc32092"/>
      <w:bookmarkStart w:id="223" w:name="_Toc739"/>
      <w:bookmarkStart w:id="224" w:name="_Toc83391975"/>
      <w:bookmarkStart w:id="225" w:name="_Toc123051456"/>
      <w:bookmarkStart w:id="226" w:name="_Toc98560356"/>
      <w:bookmarkStart w:id="227" w:name="_Toc5170"/>
      <w:bookmarkStart w:id="228" w:name="_Toc32584"/>
      <w:bookmarkStart w:id="229" w:name="_Toc79154674"/>
      <w:bookmarkStart w:id="230" w:name="_Toc29408"/>
      <w:bookmarkStart w:id="231" w:name="_Toc79392622"/>
      <w:bookmarkStart w:id="232" w:name="_Toc123102457"/>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210"/>
      <w:bookmarkEnd w:id="211"/>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期间，每个【工作日】向投资者披露一次估值日公告，估值日公告披露的内容包括估值日的产品份额净值、产品份额累计净值等。如遇法定节假日顺延。此外，如遇其他特殊情况，以产品管理人信息披露为准。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
          <w:bCs/>
          <w:sz w:val="18"/>
          <w:szCs w:val="18"/>
        </w:rPr>
        <w:t>并提前2个工作日进行</w:t>
      </w:r>
      <w:r>
        <w:rPr>
          <w:rFonts w:hint="eastAsia" w:ascii="黑体" w:hAnsi="黑体" w:eastAsia="黑体"/>
          <w:b/>
          <w:bCs/>
          <w:sz w:val="18"/>
          <w:szCs w:val="18"/>
        </w:rPr>
        <w:t>公告。若投资者未选择退出本产品的，则视为已理解并接受管理人的相应变更。</w:t>
      </w:r>
    </w:p>
    <w:p>
      <w:pPr>
        <w:spacing w:line="360" w:lineRule="auto"/>
        <w:ind w:firstLine="480" w:firstLineChars="200"/>
        <w:rPr>
          <w:bCs/>
          <w:sz w:val="24"/>
        </w:rPr>
      </w:pPr>
      <w:r>
        <w:rPr>
          <w:sz w:val="24"/>
        </w:rPr>
        <w:br w:type="page"/>
      </w:r>
    </w:p>
    <w:p>
      <w:pPr>
        <w:pStyle w:val="2"/>
        <w:spacing w:before="0" w:after="0" w:line="360" w:lineRule="auto"/>
        <w:jc w:val="center"/>
        <w:rPr>
          <w:rFonts w:ascii="Times New Roman"/>
          <w:b w:val="0"/>
          <w:sz w:val="30"/>
        </w:rPr>
      </w:pPr>
      <w:bookmarkStart w:id="233" w:name="_Toc92377141"/>
      <w:bookmarkStart w:id="234" w:name="_Toc30149"/>
      <w:bookmarkStart w:id="235"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33"/>
      <w:bookmarkEnd w:id="234"/>
      <w:bookmarkEnd w:id="23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0" w:firstLineChars="200"/>
        <w:rPr>
          <w:rFonts w:ascii="宋体" w:hAnsi="宋体"/>
          <w:sz w:val="18"/>
          <w:szCs w:val="18"/>
        </w:rPr>
      </w:pPr>
      <w:r>
        <w:rPr>
          <w:rFonts w:hint="eastAsia" w:ascii="宋体" w:hAnsi="宋体"/>
          <w:sz w:val="18"/>
          <w:szCs w:val="18"/>
        </w:rPr>
        <w:t>】</w:t>
      </w:r>
    </w:p>
    <w:p>
      <w:pPr>
        <w:pStyle w:val="15"/>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17"/>
        <w:spacing w:line="360" w:lineRule="auto"/>
        <w:rPr>
          <w:rFonts w:hAnsi="宋体"/>
          <w:sz w:val="18"/>
          <w:szCs w:val="18"/>
        </w:rPr>
      </w:pPr>
    </w:p>
    <w:p/>
    <w:p>
      <w:pPr>
        <w:sectPr>
          <w:headerReference r:id="rId7" w:type="default"/>
          <w:footerReference r:id="rId8" w:type="default"/>
          <w:pgSz w:w="11906" w:h="16838"/>
          <w:pgMar w:top="1276" w:right="1800" w:bottom="1418" w:left="1800" w:header="567" w:footer="964" w:gutter="0"/>
          <w:pgNumType w:fmt="decimal"/>
          <w:cols w:space="425" w:num="1"/>
          <w:docGrid w:type="lines" w:linePitch="312" w:charSpace="0"/>
        </w:sectPr>
      </w:pPr>
    </w:p>
    <w:p>
      <w:pPr>
        <w:widowControl/>
        <w:spacing w:before="156"/>
        <w:jc w:val="center"/>
        <w:rPr>
          <w:rFonts w:ascii="黑体" w:hAnsi="黑体" w:eastAsia="黑体"/>
          <w:b/>
          <w:sz w:val="28"/>
          <w:szCs w:val="28"/>
        </w:rPr>
      </w:pPr>
      <w:r>
        <w:rPr>
          <w:rFonts w:hint="eastAsia" w:ascii="黑体" w:hAnsi="黑体" w:eastAsia="黑体"/>
          <w:b/>
          <w:sz w:val="28"/>
          <w:szCs w:val="28"/>
        </w:rPr>
        <w:t>兴银理财【稳添利最短持有期日开固收类】理财产品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9"/>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hint="eastAsia" w:ascii="宋体" w:hAnsi="宋体" w:eastAsia="宋体"/>
                <w:bCs/>
                <w:sz w:val="18"/>
                <w:szCs w:val="18"/>
                <w:lang w:eastAsia="zh-CN"/>
              </w:rPr>
            </w:pPr>
            <w:r>
              <w:rPr>
                <w:rFonts w:hint="eastAsia" w:ascii="宋体" w:hAnsi="宋体"/>
                <w:bCs/>
                <w:sz w:val="18"/>
                <w:szCs w:val="18"/>
                <w:lang w:eastAsia="zh-CN"/>
              </w:rPr>
              <w:t>【</w:t>
            </w:r>
            <w:r>
              <w:rPr>
                <w:rFonts w:hint="eastAsia" w:ascii="宋体" w:hAnsi="宋体"/>
                <w:sz w:val="18"/>
                <w:szCs w:val="18"/>
              </w:rPr>
              <w:t>福建省农村信用社联合社</w:t>
            </w:r>
            <w:r>
              <w:rPr>
                <w:rFonts w:hint="eastAsia" w:ascii="宋体" w:hAnsi="宋体"/>
                <w:bCs/>
                <w:sz w:val="18"/>
                <w:szCs w:val="18"/>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tcBorders>
              <w:bottom w:val="single" w:color="auto" w:sz="12" w:space="0"/>
            </w:tcBorders>
            <w:shd w:val="solid" w:color="FFFFFF" w:fill="FFFFFF"/>
            <w:vAlign w:val="center"/>
          </w:tcPr>
          <w:p>
            <w:pPr>
              <w:pStyle w:val="17"/>
              <w:jc w:val="both"/>
              <w:rPr>
                <w:rFonts w:hint="eastAsia" w:eastAsia="宋体"/>
                <w:lang w:eastAsia="zh-CN"/>
              </w:rPr>
            </w:pPr>
            <w:r>
              <w:rPr>
                <w:rFonts w:hint="eastAsia" w:asciiTheme="majorEastAsia" w:hAnsiTheme="majorEastAsia" w:eastAsiaTheme="majorEastAsia"/>
                <w:bCs/>
                <w:sz w:val="18"/>
                <w:szCs w:val="18"/>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pPr>
        <w:widowControl/>
        <w:spacing w:line="360" w:lineRule="auto"/>
        <w:jc w:val="left"/>
        <w:rPr>
          <w:rFonts w:ascii="黑体" w:hAnsi="黑体" w:eastAsia="黑体" w:cs="仿宋_GB2312"/>
          <w:kern w:val="0"/>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直销适用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黑体" w:hAnsi="黑体" w:eastAsia="黑体" w:cs="仿宋_GB2312"/>
          <w:kern w:val="0"/>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代销适用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hint="eastAsia"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销售机构将理财产品分为【5】个风险等级：【R1（低风险）、R2（中低风险）、R3（中等风险）、R4（中高风险）、R5（高风险）】；根据投资者在乙方评估的风险承受能力，乙方将投资者风险承受能力分为【5】个等级：【保守型、谨慎型、稳健型、进取型、激进型】。</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7"/>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pPr>
        <w:widowControl/>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参照本条第（1）款非机构投资者要求执行；</w:t>
      </w:r>
    </w:p>
    <w:p>
      <w:pPr>
        <w:widowControl/>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其他：</w:t>
      </w:r>
      <w:r>
        <w:rPr>
          <w:rFonts w:hint="eastAsia" w:asciiTheme="majorEastAsia" w:hAnsiTheme="majorEastAsia" w:eastAsiaTheme="majorEastAsia"/>
          <w:sz w:val="18"/>
          <w:szCs w:val="18"/>
          <w:u w:val="single"/>
        </w:rPr>
        <w:t xml:space="preserve">                               。</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1)甲方已经收到所购买乙方销售的理财产品的《投资协议书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10"/>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
    <w:p/>
    <w:p/>
    <w:p/>
    <w:p>
      <w:pPr>
        <w:sectPr>
          <w:headerReference r:id="rId9" w:type="default"/>
          <w:footerReference r:id="rId10" w:type="default"/>
          <w:pgSz w:w="11906" w:h="16838"/>
          <w:pgMar w:top="1440" w:right="1800" w:bottom="1440" w:left="1800" w:header="567" w:footer="964" w:gutter="0"/>
          <w:pgNumType w:fmt="decimal"/>
          <w:cols w:space="425" w:num="1"/>
          <w:docGrid w:type="lines" w:linePitch="312" w:charSpace="0"/>
        </w:sectPr>
      </w:pP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兴银理财【稳添利最短持有期日开固收类】</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w:t>
      </w:r>
      <w:r>
        <w:rPr>
          <w:rFonts w:hint="eastAsia" w:ascii="宋体" w:hAnsi="宋体"/>
          <w:sz w:val="18"/>
          <w:szCs w:val="18"/>
        </w:rPr>
        <w:t>兴银理财稳添利双月盈ESG201号(2个月最短持有期)日开固收类理财产品</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w:t>
      </w:r>
      <w:r>
        <w:rPr>
          <w:rFonts w:hint="eastAsia" w:ascii="宋体" w:hAnsi="宋体"/>
          <w:sz w:val="18"/>
          <w:szCs w:val="18"/>
        </w:rPr>
        <w:t>稳添利ESG双月盈201号B</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w:t>
      </w:r>
      <w:r>
        <w:rPr>
          <w:rFonts w:hint="eastAsia" w:ascii="宋体" w:hAnsi="宋体" w:cs="仿宋_GB2312"/>
          <w:kern w:val="0"/>
          <w:sz w:val="18"/>
          <w:szCs w:val="18"/>
          <w:lang w:val="en-US" w:eastAsia="zh-CN"/>
        </w:rPr>
        <w:t>B</w:t>
      </w:r>
      <w:r>
        <w:rPr>
          <w:rFonts w:hint="eastAsia" w:ascii="宋体" w:hAnsi="宋体" w:cs="仿宋_GB2312"/>
          <w:kern w:val="0"/>
          <w:sz w:val="18"/>
          <w:szCs w:val="18"/>
        </w:rPr>
        <w:t>】类份额）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Theme="minorEastAsia" w:hAnsiTheme="minorEastAsia"/>
          <w:sz w:val="18"/>
          <w:szCs w:val="18"/>
        </w:rPr>
        <w:t>Z7002024002109</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【无固定期限】</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本理财产品风险评级最终定义为【R2</w:t>
      </w:r>
      <w:r>
        <w:rPr>
          <w:rFonts w:ascii="宋体" w:hAnsi="宋体" w:cs="仿宋_GB2312"/>
          <w:kern w:val="0"/>
          <w:sz w:val="18"/>
          <w:szCs w:val="18"/>
        </w:rPr>
        <w:t>】</w:t>
      </w:r>
      <w:r>
        <w:rPr>
          <w:rFonts w:hint="eastAsia" w:ascii="宋体" w:hAnsi="宋体" w:cs="仿宋_GB2312"/>
          <w:kern w:val="0"/>
          <w:sz w:val="18"/>
          <w:szCs w:val="18"/>
        </w:rPr>
        <w:t>（产品管理人定义的产品风险评级为【R2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；代理销售机构定义的产品风险评级为【R2】）。</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 C1、■ C2、■ C3、■ C4、■ C5、■ C6】。</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ind w:firstLine="360" w:firstLineChars="200"/>
        <w:rPr>
          <w:rFonts w:ascii="宋体" w:hAnsi="宋体"/>
          <w:sz w:val="18"/>
          <w:szCs w:val="18"/>
        </w:rPr>
      </w:pPr>
      <w:r>
        <w:rPr>
          <w:rFonts w:ascii="宋体" w:hAnsi="宋体"/>
          <w:sz w:val="18"/>
          <w:szCs w:val="18"/>
        </w:rPr>
        <w:t xml:space="preserve"> </w:t>
      </w:r>
    </w:p>
    <w:p>
      <w:pPr>
        <w:pStyle w:val="15"/>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5"/>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pStyle w:val="15"/>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5"/>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5"/>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5"/>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5"/>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5"/>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5"/>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5"/>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5"/>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5"/>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5"/>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5"/>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5"/>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5"/>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5"/>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5"/>
        <w:ind w:firstLineChars="0"/>
        <w:rPr>
          <w:rFonts w:ascii="宋体" w:hAnsi="宋体"/>
          <w:b/>
          <w:bCs/>
          <w:sz w:val="18"/>
          <w:szCs w:val="18"/>
        </w:rPr>
      </w:pPr>
      <w:r>
        <w:rPr>
          <w:rFonts w:hint="eastAsia" w:ascii="宋体" w:hAnsi="宋体"/>
          <w:b/>
          <w:bCs/>
          <w:sz w:val="18"/>
          <w:szCs w:val="18"/>
        </w:rPr>
        <w:t>17.关联交易风险</w:t>
      </w:r>
    </w:p>
    <w:p>
      <w:pPr>
        <w:pStyle w:val="15"/>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五、【非机构投资者适用】</w:t>
      </w:r>
      <w:r>
        <w:rPr>
          <w:rFonts w:hint="eastAsia" w:ascii="宋体" w:hAnsi="宋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jc w:val="right"/>
        <w:rPr>
          <w:rFonts w:hint="eastAsia" w:ascii="宋体" w:hAnsi="宋体" w:eastAsia="宋体"/>
          <w:sz w:val="18"/>
          <w:szCs w:val="18"/>
          <w:lang w:eastAsia="zh-CN"/>
        </w:rPr>
      </w:pPr>
      <w:r>
        <w:rPr>
          <w:rFonts w:hint="eastAsia" w:ascii="宋体" w:hAnsi="宋体"/>
          <w:sz w:val="18"/>
          <w:szCs w:val="18"/>
          <w:lang w:eastAsia="zh-CN"/>
        </w:rPr>
        <w:t>销售机构（</w:t>
      </w:r>
      <w:r>
        <w:rPr>
          <w:rFonts w:hint="eastAsia" w:ascii="宋体" w:hAnsi="宋体"/>
          <w:sz w:val="18"/>
          <w:szCs w:val="18"/>
          <w:lang w:val="en-US" w:eastAsia="zh-CN"/>
        </w:rPr>
        <w:t>福建省农村信用社联合社</w:t>
      </w:r>
      <w:r>
        <w:rPr>
          <w:rFonts w:hint="eastAsia" w:ascii="宋体" w:hAnsi="宋体"/>
          <w:sz w:val="18"/>
          <w:szCs w:val="18"/>
          <w:lang w:eastAsia="zh-CN"/>
        </w:rPr>
        <w:t xml:space="preserve">） </w:t>
      </w:r>
      <w:r>
        <w:rPr>
          <w:rFonts w:ascii="宋体" w:hAnsi="宋体"/>
          <w:sz w:val="18"/>
          <w:szCs w:val="18"/>
        </w:rPr>
        <w:br w:type="page"/>
      </w:r>
    </w:p>
    <w:p>
      <w:pPr>
        <w:widowControl/>
        <w:jc w:val="right"/>
        <w:rPr>
          <w:rFonts w:ascii="宋体" w:hAnsi="宋体"/>
          <w:sz w:val="18"/>
          <w:szCs w:val="18"/>
        </w:rPr>
      </w:pPr>
    </w:p>
    <w:p>
      <w:pPr>
        <w:ind w:left="540"/>
        <w:jc w:val="right"/>
        <w:rPr>
          <w:rFonts w:ascii="宋体" w:hAnsi="宋体"/>
          <w:sz w:val="18"/>
          <w:szCs w:val="18"/>
        </w:rPr>
      </w:pPr>
    </w:p>
    <w:p>
      <w:pPr>
        <w:ind w:left="540"/>
        <w:jc w:val="right"/>
        <w:rPr>
          <w:rFonts w:ascii="宋体" w:hAnsi="宋体"/>
          <w:sz w:val="18"/>
          <w:szCs w:val="18"/>
        </w:rPr>
      </w:pPr>
    </w:p>
    <w:tbl>
      <w:tblPr>
        <w:tblStyle w:val="10"/>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10"/>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10"/>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
      <w:pPr>
        <w:sectPr>
          <w:headerReference r:id="rId11" w:type="default"/>
          <w:footerReference r:id="rId12" w:type="default"/>
          <w:pgSz w:w="11906" w:h="16838"/>
          <w:pgMar w:top="1440" w:right="1800" w:bottom="1440" w:left="1800" w:header="567" w:footer="964" w:gutter="0"/>
          <w:pgNumType w:fmt="decimal"/>
          <w:cols w:space="425" w:num="1"/>
          <w:docGrid w:type="lines" w:linePitch="312" w:charSpace="0"/>
        </w:sectPr>
      </w:pP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w:t>
      </w:r>
      <w:r>
        <w:rPr>
          <w:rFonts w:hint="eastAsia" w:ascii="宋体" w:hAnsi="宋体"/>
          <w:sz w:val="18"/>
          <w:szCs w:val="18"/>
          <w:lang w:val="en-US" w:eastAsia="zh-CN"/>
        </w:rPr>
        <w:t>福建省农村信用社联合社</w:t>
      </w:r>
      <w:r>
        <w:rPr>
          <w:rFonts w:hint="eastAsia" w:ascii="宋体" w:hAnsi="宋体"/>
          <w:sz w:val="18"/>
          <w:szCs w:val="18"/>
          <w:lang w:eastAsia="zh-CN"/>
        </w:rPr>
        <w:t>】以(□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w:t>
      </w:r>
      <w:r>
        <w:rPr>
          <w:rFonts w:hint="eastAsia" w:ascii="宋体" w:hAnsi="宋体"/>
          <w:sz w:val="18"/>
          <w:szCs w:val="18"/>
          <w:lang w:val="en-US" w:eastAsia="zh-CN"/>
        </w:rPr>
        <w:t>机构</w:t>
      </w:r>
      <w:r>
        <w:rPr>
          <w:rFonts w:hint="eastAsia" w:ascii="宋体" w:hAnsi="宋体"/>
          <w:sz w:val="18"/>
          <w:szCs w:val="18"/>
        </w:rPr>
        <w:t>投资者由低至高分为【</w:t>
      </w:r>
      <w:r>
        <w:rPr>
          <w:rFonts w:hint="eastAsia" w:ascii="宋体" w:hAnsi="宋体"/>
          <w:sz w:val="18"/>
          <w:szCs w:val="18"/>
          <w:lang w:val="en-US" w:eastAsia="zh-CN"/>
        </w:rPr>
        <w:t>保守型、谨慎型、稳健型、进取型、激进型</w:t>
      </w:r>
      <w:r>
        <w:rPr>
          <w:rFonts w:hint="eastAsia" w:ascii="宋体" w:hAnsi="宋体"/>
          <w:sz w:val="18"/>
          <w:szCs w:val="18"/>
        </w:rPr>
        <w:t>】</w:t>
      </w:r>
      <w:r>
        <w:rPr>
          <w:rFonts w:ascii="宋体" w:hAnsi="宋体"/>
          <w:sz w:val="18"/>
          <w:szCs w:val="18"/>
        </w:rPr>
        <w:t>。其中，</w:t>
      </w:r>
      <w:r>
        <w:rPr>
          <w:rFonts w:hint="eastAsia" w:ascii="宋体" w:hAnsi="宋体"/>
          <w:sz w:val="18"/>
          <w:szCs w:val="18"/>
        </w:rPr>
        <w:t>【</w:t>
      </w:r>
      <w:r>
        <w:rPr>
          <w:rFonts w:hint="eastAsia" w:ascii="宋体" w:hAnsi="宋体"/>
          <w:sz w:val="18"/>
          <w:szCs w:val="18"/>
          <w:lang w:val="en-US" w:eastAsia="zh-CN"/>
        </w:rPr>
        <w:t>保守型</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hint="eastAsia" w:ascii="宋体" w:hAnsi="宋体"/>
          <w:sz w:val="18"/>
          <w:szCs w:val="18"/>
          <w:lang w:val="en-US" w:eastAsia="zh-CN"/>
        </w:rPr>
        <w:t>激进型</w:t>
      </w:r>
      <w:r>
        <w:rPr>
          <w:rFonts w:hint="eastAsia" w:ascii="宋体" w:hAnsi="宋体"/>
          <w:sz w:val="18"/>
          <w:szCs w:val="18"/>
        </w:rPr>
        <w:t>】</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投资者风险承受能力风险评级类型与适合购买的理财产品的对应关系为：</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992"/>
        <w:gridCol w:w="1276"/>
        <w:gridCol w:w="1275"/>
        <w:gridCol w:w="2410"/>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5" w:hRule="atLeast"/>
        </w:trPr>
        <w:tc>
          <w:tcPr>
            <w:tcW w:w="1985"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风险调查问卷分值</w:t>
            </w:r>
          </w:p>
        </w:tc>
        <w:tc>
          <w:tcPr>
            <w:tcW w:w="1276" w:type="dxa"/>
            <w:vMerge w:val="restart"/>
            <w:tcBorders>
              <w:top w:val="single" w:color="auto" w:sz="4" w:space="0"/>
              <w:left w:val="single" w:color="auto" w:sz="4" w:space="0"/>
              <w:right w:val="single" w:color="auto" w:sz="4" w:space="0"/>
            </w:tcBorders>
            <w:vAlign w:val="center"/>
          </w:tcPr>
          <w:p>
            <w:pPr>
              <w:spacing w:line="0" w:lineRule="atLeas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投资者类型</w:t>
            </w:r>
          </w:p>
        </w:tc>
        <w:tc>
          <w:tcPr>
            <w:tcW w:w="1275"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投资者风险承受等级</w:t>
            </w:r>
          </w:p>
        </w:tc>
        <w:tc>
          <w:tcPr>
            <w:tcW w:w="2410"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风险特征描述</w:t>
            </w:r>
          </w:p>
        </w:tc>
        <w:tc>
          <w:tcPr>
            <w:tcW w:w="1418"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适合理财评级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自然人</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法人单位</w:t>
            </w:r>
          </w:p>
        </w:tc>
        <w:tc>
          <w:tcPr>
            <w:tcW w:w="1276" w:type="dxa"/>
            <w:vMerge w:val="continue"/>
            <w:tcBorders>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p>
        </w:tc>
        <w:tc>
          <w:tcPr>
            <w:tcW w:w="1275"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2410"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1418"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81－100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86-100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激进型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属于可以承受高风险级别的投资者。适合投资于商品及金融衍生品类产品。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高风险R5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61－80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71-85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进取型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属于可以承担较高风险级别的投资者。适合投资于权益类产品。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中高风险R4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36－60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46-70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稳健型</w:t>
            </w:r>
          </w:p>
        </w:tc>
        <w:tc>
          <w:tcPr>
            <w:tcW w:w="1275" w:type="dxa"/>
            <w:tcBorders>
              <w:top w:val="single" w:color="auto" w:sz="4" w:space="0"/>
              <w:left w:val="single" w:color="auto" w:sz="4" w:space="0"/>
              <w:bottom w:val="single" w:color="auto" w:sz="4" w:space="0"/>
              <w:right w:val="single" w:color="auto" w:sz="4" w:space="0"/>
            </w:tcBorders>
            <w:vAlign w:val="center"/>
          </w:tcPr>
          <w:p>
            <w:pPr>
              <w:pStyle w:val="17"/>
              <w:spacing w:line="540" w:lineRule="exact"/>
              <w:contextualSpacing/>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属于可以承担中等风险级别的投资者。适合投资于混合类产品。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中等风险R3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16－35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31-45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谨慎型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属于可以承担较低风险级别的投资者。适合投资于含股权性质或债项评级低于AA+的固定收益类产品。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中低风险R2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-9－15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小于等于30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保守型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属于可以承担低风险级别的投资者。适合投资于股权或债项评级高于AA+（含）以上的固定收益类产品。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低风险R1</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left="357" w:leftChars="170" w:firstLine="0" w:firstLineChars="0"/>
        <w:rPr>
          <w:rFonts w:hint="eastAsia" w:ascii="宋体" w:hAnsi="宋体"/>
          <w:sz w:val="18"/>
          <w:szCs w:val="18"/>
        </w:rPr>
      </w:pPr>
      <w:r>
        <w:rPr>
          <w:rFonts w:hint="eastAsia" w:ascii="宋体" w:hAnsi="宋体"/>
          <w:sz w:val="18"/>
          <w:szCs w:val="18"/>
        </w:rPr>
        <w:t>3、销售机构：通过【福建省农村信用社联合社】（作为销售服务机构）购买本产品的，请联系【福建省农村信用社联合社】，【福建省农村信用社联合社】客户服务热线：【0591-96336】；【福建省农村信用社联合社】门户网站：【www.fjnx.com.cn】。</w:t>
      </w: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12"/>
          <w:rFonts w:ascii="黑体" w:hAnsi="黑体" w:eastAsia="黑体"/>
          <w:sz w:val="28"/>
          <w:szCs w:val="28"/>
        </w:rPr>
      </w:pPr>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80" w:lineRule="atLeast"/>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w:t>
      </w:r>
      <w:r>
        <w:rPr>
          <w:rFonts w:hint="eastAsia" w:ascii="宋体" w:hAnsi="宋体"/>
          <w:sz w:val="18"/>
          <w:szCs w:val="18"/>
        </w:rPr>
        <w:t>福建省农村信用社联合社</w:t>
      </w:r>
      <w:r>
        <w:rPr>
          <w:rFonts w:hint="eastAsia" w:ascii="宋体" w:hAnsi="宋体"/>
          <w:sz w:val="18"/>
          <w:szCs w:val="18"/>
          <w:lang w:eastAsia="zh-CN"/>
        </w:rPr>
        <w:t>】以(□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w:t>
      </w:r>
      <w:r>
        <w:rPr>
          <w:rFonts w:hint="eastAsia" w:ascii="宋体" w:hAnsi="宋体"/>
          <w:sz w:val="18"/>
          <w:szCs w:val="18"/>
          <w:lang w:val="en-US" w:eastAsia="zh-CN"/>
        </w:rPr>
        <w:t>机构</w:t>
      </w:r>
      <w:r>
        <w:rPr>
          <w:rFonts w:hint="eastAsia" w:ascii="宋体" w:hAnsi="宋体"/>
          <w:sz w:val="18"/>
          <w:szCs w:val="18"/>
        </w:rPr>
        <w:t>投资者由低至高分为【</w:t>
      </w:r>
      <w:r>
        <w:rPr>
          <w:rFonts w:hint="eastAsia" w:ascii="宋体" w:hAnsi="宋体"/>
          <w:sz w:val="18"/>
          <w:szCs w:val="18"/>
          <w:lang w:val="en-US" w:eastAsia="zh-CN"/>
        </w:rPr>
        <w:t>保守型、谨慎型、稳健型、进取型、激进型</w:t>
      </w:r>
      <w:r>
        <w:rPr>
          <w:rFonts w:hint="eastAsia" w:ascii="宋体" w:hAnsi="宋体"/>
          <w:sz w:val="18"/>
          <w:szCs w:val="18"/>
        </w:rPr>
        <w:t>】</w:t>
      </w:r>
      <w:r>
        <w:rPr>
          <w:rFonts w:ascii="宋体" w:hAnsi="宋体"/>
          <w:sz w:val="18"/>
          <w:szCs w:val="18"/>
        </w:rPr>
        <w:t>。其中，</w:t>
      </w:r>
      <w:r>
        <w:rPr>
          <w:rFonts w:hint="eastAsia" w:ascii="宋体" w:hAnsi="宋体"/>
          <w:sz w:val="18"/>
          <w:szCs w:val="18"/>
        </w:rPr>
        <w:t>【</w:t>
      </w:r>
      <w:r>
        <w:rPr>
          <w:rFonts w:hint="eastAsia" w:ascii="宋体" w:hAnsi="宋体"/>
          <w:sz w:val="18"/>
          <w:szCs w:val="18"/>
          <w:lang w:val="en-US" w:eastAsia="zh-CN"/>
        </w:rPr>
        <w:t>保守型</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hint="eastAsia" w:ascii="宋体" w:hAnsi="宋体"/>
          <w:sz w:val="18"/>
          <w:szCs w:val="18"/>
          <w:lang w:val="en-US" w:eastAsia="zh-CN"/>
        </w:rPr>
        <w:t>激进型</w:t>
      </w:r>
      <w:r>
        <w:rPr>
          <w:rFonts w:hint="eastAsia" w:ascii="宋体" w:hAnsi="宋体"/>
          <w:sz w:val="18"/>
          <w:szCs w:val="18"/>
        </w:rPr>
        <w:t>】</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投资者风险承受能力风险评级类型与适合购买的理财产品的对应关系为：</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992"/>
        <w:gridCol w:w="1276"/>
        <w:gridCol w:w="1275"/>
        <w:gridCol w:w="2410"/>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85"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风险调查问卷分值</w:t>
            </w:r>
          </w:p>
        </w:tc>
        <w:tc>
          <w:tcPr>
            <w:tcW w:w="1276" w:type="dxa"/>
            <w:vMerge w:val="restart"/>
            <w:tcBorders>
              <w:top w:val="single" w:color="auto" w:sz="4" w:space="0"/>
              <w:left w:val="single" w:color="auto" w:sz="4" w:space="0"/>
              <w:right w:val="single" w:color="auto" w:sz="4" w:space="0"/>
            </w:tcBorders>
            <w:vAlign w:val="center"/>
          </w:tcPr>
          <w:p>
            <w:pPr>
              <w:spacing w:line="0" w:lineRule="atLeas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投资者类型</w:t>
            </w:r>
          </w:p>
        </w:tc>
        <w:tc>
          <w:tcPr>
            <w:tcW w:w="1275"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投资者风险承受等级</w:t>
            </w:r>
          </w:p>
        </w:tc>
        <w:tc>
          <w:tcPr>
            <w:tcW w:w="2410"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风险特征描述</w:t>
            </w:r>
          </w:p>
        </w:tc>
        <w:tc>
          <w:tcPr>
            <w:tcW w:w="1418"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适合理财评级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自然人</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法人单位</w:t>
            </w:r>
          </w:p>
        </w:tc>
        <w:tc>
          <w:tcPr>
            <w:tcW w:w="1276" w:type="dxa"/>
            <w:vMerge w:val="continue"/>
            <w:tcBorders>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p>
        </w:tc>
        <w:tc>
          <w:tcPr>
            <w:tcW w:w="1275"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2410"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1418"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81－100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86-100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激进型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属于可以承受高风险级别的投资者。适合投资于商品及金融衍生品类产品。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高风险R5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61－80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71-85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进取型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属于可以承担较高风险级别的投资者。适合投资于权益类产品。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中高风险R4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36－60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46-70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稳健型</w:t>
            </w:r>
          </w:p>
        </w:tc>
        <w:tc>
          <w:tcPr>
            <w:tcW w:w="1275" w:type="dxa"/>
            <w:tcBorders>
              <w:top w:val="single" w:color="auto" w:sz="4" w:space="0"/>
              <w:left w:val="single" w:color="auto" w:sz="4" w:space="0"/>
              <w:bottom w:val="single" w:color="auto" w:sz="4" w:space="0"/>
              <w:right w:val="single" w:color="auto" w:sz="4" w:space="0"/>
            </w:tcBorders>
            <w:vAlign w:val="center"/>
          </w:tcPr>
          <w:p>
            <w:pPr>
              <w:pStyle w:val="17"/>
              <w:spacing w:line="540" w:lineRule="exact"/>
              <w:contextualSpacing/>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属于可以承担中等风险级别的投资者。适合投资于混合类产品。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中等风险R3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16－35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31-45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谨慎型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属于可以承担较低风险级别的投资者。适合投资于含股权性质或债项评级低于AA+的固定收益类产品。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中低风险R2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-9－15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小于等于30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保守型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属于可以承担低风险级别的投资者。适合投资于股权或债项评级高于AA+（含）以上的固定收益类产品。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低风险R1</w:t>
            </w:r>
          </w:p>
        </w:tc>
      </w:tr>
    </w:tbl>
    <w:p>
      <w:pPr>
        <w:ind w:firstLine="360" w:firstLineChars="200"/>
        <w:rPr>
          <w:rFonts w:ascii="黑体" w:hAnsi="黑体" w:eastAsia="黑体"/>
          <w:sz w:val="18"/>
          <w:szCs w:val="18"/>
        </w:rPr>
      </w:pPr>
      <w:bookmarkStart w:id="236" w:name="_GoBack"/>
      <w:bookmarkEnd w:id="236"/>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spacing w:line="280" w:lineRule="atLeast"/>
        <w:ind w:firstLine="361" w:firstLineChars="200"/>
        <w:rPr>
          <w:rFonts w:asciiTheme="minorEastAsia" w:hAnsiTheme="minorEastAsia"/>
          <w:sz w:val="18"/>
          <w:szCs w:val="18"/>
        </w:rPr>
      </w:pP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left="357" w:leftChars="170" w:firstLine="0" w:firstLineChars="0"/>
        <w:rPr>
          <w:rFonts w:ascii="宋体" w:hAnsi="宋体"/>
          <w:sz w:val="18"/>
          <w:szCs w:val="18"/>
        </w:rPr>
      </w:pPr>
      <w:r>
        <w:rPr>
          <w:rFonts w:hint="eastAsia" w:ascii="宋体" w:hAnsi="宋体"/>
          <w:sz w:val="18"/>
          <w:szCs w:val="18"/>
        </w:rPr>
        <w:t>3、销售机构：</w:t>
      </w:r>
      <w:r>
        <w:rPr>
          <w:rFonts w:hint="eastAsia" w:asciiTheme="minorEastAsia" w:hAnsiTheme="minorEastAsia" w:eastAsiaTheme="minorEastAsia" w:cstheme="minorEastAsia"/>
          <w:sz w:val="18"/>
          <w:szCs w:val="18"/>
        </w:rPr>
        <w:t>通过【福建省农村信用社联合社】（作为销售服务机构）购买本产品的，请联系【福建省农村信用社联合社】，【福建省农村信用社联合社】客户服务热线：【0591-96336】；【福建省农村信用社联合社】门户网站：【www.fjnx.com.cn】</w:t>
      </w:r>
      <w:r>
        <w:rPr>
          <w:rFonts w:hint="eastAsia" w:asciiTheme="minorEastAsia" w:hAnsiTheme="minorEastAsia" w:eastAsiaTheme="minorEastAsia" w:cstheme="minorEastAsia"/>
          <w:sz w:val="18"/>
          <w:szCs w:val="18"/>
          <w:lang w:eastAsia="zh-CN"/>
        </w:rPr>
        <w:t>。</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
    <w:p/>
    <w:sectPr>
      <w:headerReference r:id="rId13" w:type="default"/>
      <w:footerReference r:id="rId14" w:type="default"/>
      <w:pgSz w:w="11906" w:h="16838"/>
      <w:pgMar w:top="1440" w:right="1800" w:bottom="1440" w:left="1800" w:header="567" w:footer="964"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sdt>
    <w:sdtPr>
      <w:id w:val="-408925579"/>
      <w:showingPlcHdr/>
    </w:sdtPr>
    <w:sdtContent>
      <w:p>
        <w:pPr>
          <w:pStyle w:val="4"/>
          <w:jc w:val="center"/>
          <w:rPr>
            <w:rFonts w:ascii="黑体" w:hAnsi="黑体" w:eastAsia="黑体"/>
            <w:szCs w:val="18"/>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sdt>
    <w:sdtPr>
      <w:id w:val="23715647"/>
      <w:showingPlcHdr/>
    </w:sdtPr>
    <w:sdtContent>
      <w:p>
        <w:pPr>
          <w:pStyle w:val="4"/>
          <w:jc w:val="center"/>
        </w:pPr>
      </w:p>
    </w:sdtContent>
  </w:sdt>
  <w:p>
    <w:pPr>
      <w:pStyle w:val="3"/>
      <w:jc w:val="both"/>
      <w:rPr>
        <w:rFonts w:ascii="黑体" w:hAnsi="黑体" w:eastAsia="黑体"/>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57</w:t>
    </w:r>
    <w:r>
      <w:rPr>
        <w:rStyle w:val="13"/>
      </w:rPr>
      <w:fldChar w:fldCharType="end"/>
    </w:r>
  </w:p>
  <w:sdt>
    <w:sdtPr>
      <w:id w:val="-1184442659"/>
      <w:showingPlcHdr/>
    </w:sdtPr>
    <w:sdtContent>
      <w:p>
        <w:pPr>
          <w:pStyle w:val="4"/>
          <w:jc w:val="center"/>
        </w:pP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63</w:t>
    </w:r>
    <w:r>
      <w:rPr>
        <w:rStyle w:val="13"/>
      </w:rPr>
      <w:fldChar w:fldCharType="end"/>
    </w:r>
  </w:p>
  <w:sdt>
    <w:sdtPr>
      <w:id w:val="1652492923"/>
      <w:showingPlcHdr/>
    </w:sdtPr>
    <w:sdtContent>
      <w:p>
        <w:pPr>
          <w:pStyle w:val="4"/>
          <w:jc w:val="center"/>
        </w:pPr>
      </w:p>
    </w:sdtContent>
  </w:sdt>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b/>
      </w:rPr>
    </w:pPr>
    <w:r>
      <w:rPr>
        <w:rFonts w:hint="eastAsia"/>
        <w:b/>
      </w:rPr>
      <w:t>投资协议书</w:t>
    </w:r>
  </w:p>
  <w:p>
    <w:pPr>
      <w:pStyle w:val="5"/>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5"/>
      <w:pBdr>
        <w:bottom w:val="none" w:color="auto" w:sz="0" w:space="0"/>
      </w:pBdr>
      <w:jc w:val="right"/>
      <w:rPr>
        <w:rFonts w:ascii="Times New Roman" w:hAnsi="Times New Roman" w:cs="Times New Roman"/>
        <w:b/>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投资者权益须知</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4A61A3"/>
    <w:rsid w:val="117641C6"/>
    <w:rsid w:val="1D941D21"/>
    <w:rsid w:val="22A92755"/>
    <w:rsid w:val="24D7328F"/>
    <w:rsid w:val="2532740C"/>
    <w:rsid w:val="2B015255"/>
    <w:rsid w:val="338B52F9"/>
    <w:rsid w:val="38EE6372"/>
    <w:rsid w:val="40EE0871"/>
    <w:rsid w:val="42A977EC"/>
    <w:rsid w:val="48075CAF"/>
    <w:rsid w:val="49683199"/>
    <w:rsid w:val="4D9D260D"/>
    <w:rsid w:val="4EBD3435"/>
    <w:rsid w:val="4F2F6EC1"/>
    <w:rsid w:val="523851F2"/>
    <w:rsid w:val="61EC0B58"/>
    <w:rsid w:val="66BD1820"/>
    <w:rsid w:val="7D2717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99"/>
    <w:pPr>
      <w:widowControl/>
      <w:jc w:val="left"/>
    </w:pPr>
    <w:rPr>
      <w:rFonts w:ascii="宋体" w:hAnsi="宋体"/>
      <w:kern w:val="0"/>
      <w:sz w:val="24"/>
      <w:szCs w:val="24"/>
    </w:rPr>
  </w:style>
  <w:style w:type="paragraph" w:styleId="4">
    <w:name w:val="footer"/>
    <w:basedOn w:val="1"/>
    <w:qFormat/>
    <w:uiPriority w:val="99"/>
    <w:pPr>
      <w:tabs>
        <w:tab w:val="center" w:pos="4153"/>
        <w:tab w:val="right" w:pos="8306"/>
      </w:tabs>
      <w:snapToGrid w:val="0"/>
      <w:jc w:val="left"/>
    </w:pPr>
    <w:rPr>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rPr>
  </w:style>
  <w:style w:type="paragraph" w:styleId="6">
    <w:name w:val="toc 1"/>
    <w:basedOn w:val="1"/>
    <w:next w:val="1"/>
    <w:qFormat/>
    <w:uiPriority w:val="39"/>
    <w:pPr>
      <w:tabs>
        <w:tab w:val="right" w:leader="dot" w:pos="8296"/>
      </w:tabs>
      <w:spacing w:line="360" w:lineRule="auto"/>
    </w:pPr>
  </w:style>
  <w:style w:type="paragraph" w:styleId="7">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22"/>
    <w:rPr>
      <w:b/>
      <w:bCs/>
    </w:rPr>
  </w:style>
  <w:style w:type="character" w:styleId="13">
    <w:name w:val="page number"/>
    <w:basedOn w:val="11"/>
    <w:uiPriority w:val="0"/>
  </w:style>
  <w:style w:type="character" w:styleId="14">
    <w:name w:val="annotation reference"/>
    <w:qFormat/>
    <w:uiPriority w:val="99"/>
    <w:rPr>
      <w:sz w:val="21"/>
      <w:szCs w:val="21"/>
    </w:rPr>
  </w:style>
  <w:style w:type="paragraph" w:styleId="15">
    <w:name w:val="List Paragraph"/>
    <w:basedOn w:val="1"/>
    <w:qFormat/>
    <w:uiPriority w:val="0"/>
    <w:pPr>
      <w:ind w:firstLine="420" w:firstLineChars="200"/>
    </w:pPr>
  </w:style>
  <w:style w:type="paragraph" w:customStyle="1" w:styleId="1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paragraph" w:customStyle="1" w:styleId="17">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1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19">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2.jpeg"/><Relationship Id="rId16" Type="http://schemas.openxmlformats.org/officeDocument/2006/relationships/image" Target="media/image1.jpe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74</Pages>
  <Words>50325</Words>
  <Characters>51159</Characters>
  <Lines>0</Lines>
  <Paragraphs>0</Paragraphs>
  <TotalTime>0</TotalTime>
  <ScaleCrop>false</ScaleCrop>
  <LinksUpToDate>false</LinksUpToDate>
  <CharactersWithSpaces>51788</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2024-01-23T01:35:00Z</dcterms:created>
  <dc:creator>cib</dc:creator>
  <cp:lastModifiedBy>黄立杰</cp:lastModifiedBy>
  <dcterms:modified xsi:type="dcterms:W3CDTF">2024-10-29T10:01:30Z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